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bookmarkStart w:id="0" w:name="_GoBack"/>
      <w:bookmarkEnd w:id="0"/>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5A9600A0"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B46CD7">
        <w:rPr>
          <w:rFonts w:ascii="Times New Roman" w:hAnsi="Times New Roman" w:cs="Times New Roman"/>
          <w:sz w:val="44"/>
          <w:szCs w:val="44"/>
          <w:lang w:val="az-Latn-AZ"/>
        </w:rPr>
        <w:t>İF-19</w:t>
      </w:r>
    </w:p>
    <w:p w14:paraId="5974E997" w14:textId="2B2951A4" w:rsidR="00B90BC8" w:rsidRDefault="00E54F43" w:rsidP="00B90BC8">
      <w:pPr>
        <w:jc w:val="center"/>
        <w:rPr>
          <w:rFonts w:ascii="Times New Roman" w:hAnsi="Times New Roman" w:cs="Times New Roman"/>
          <w:sz w:val="44"/>
          <w:szCs w:val="44"/>
          <w:lang w:val="az-Latn-AZ"/>
        </w:rPr>
      </w:pPr>
      <w:r>
        <w:rPr>
          <w:rFonts w:ascii="Times New Roman" w:hAnsi="Times New Roman" w:cs="Times New Roman"/>
          <w:sz w:val="44"/>
          <w:szCs w:val="44"/>
          <w:lang w:val="az-Latn-AZ"/>
        </w:rPr>
        <w:t>Pharmaceutical botany</w:t>
      </w:r>
      <w:r w:rsidR="00B90BC8">
        <w:rPr>
          <w:rFonts w:ascii="Times New Roman" w:hAnsi="Times New Roman" w:cs="Times New Roman"/>
          <w:sz w:val="44"/>
          <w:szCs w:val="44"/>
          <w:lang w:val="az-Latn-AZ"/>
        </w:rPr>
        <w:t xml:space="preserve"> 2</w:t>
      </w:r>
    </w:p>
    <w:p w14:paraId="23B7F907" w14:textId="1D7DB2FE"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Si</w:t>
      </w:r>
      <w:r w:rsidR="00A65E84" w:rsidRPr="0094494B">
        <w:rPr>
          <w:rFonts w:ascii="Times New Roman" w:hAnsi="Times New Roman" w:cs="Times New Roman"/>
          <w:sz w:val="44"/>
          <w:szCs w:val="44"/>
        </w:rPr>
        <w:t>llabus</w:t>
      </w:r>
    </w:p>
    <w:p w14:paraId="2921EA48" w14:textId="75323293"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I</w:t>
      </w:r>
      <w:r w:rsidR="00B90BC8">
        <w:rPr>
          <w:rFonts w:ascii="Times New Roman" w:hAnsi="Times New Roman" w:cs="Times New Roman"/>
          <w:sz w:val="44"/>
          <w:szCs w:val="44"/>
        </w:rPr>
        <w:t>I</w:t>
      </w:r>
      <w:r>
        <w:rPr>
          <w:rFonts w:ascii="Times New Roman" w:hAnsi="Times New Roman" w:cs="Times New Roman"/>
          <w:sz w:val="44"/>
          <w:szCs w:val="44"/>
        </w:rPr>
        <w:t xml:space="preserve"> semestr, 2023-2024-cü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6A0ED126"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E54F43" w:rsidRPr="00467002">
        <w:rPr>
          <w:rFonts w:ascii="Times New Roman" w:hAnsi="Times New Roman" w:cs="Times New Roman"/>
          <w:sz w:val="24"/>
          <w:szCs w:val="24"/>
        </w:rPr>
        <w:t>Bachelor's degree</w:t>
      </w:r>
    </w:p>
    <w:p w14:paraId="69C129F1" w14:textId="2048A283"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E54F43">
        <w:rPr>
          <w:rFonts w:ascii="Times New Roman" w:hAnsi="Times New Roman" w:cs="Times New Roman"/>
          <w:sz w:val="24"/>
          <w:szCs w:val="24"/>
        </w:rPr>
        <w:t>Pharmacy</w:t>
      </w:r>
    </w:p>
    <w:p w14:paraId="480DB19E" w14:textId="027DE069"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E54F43">
        <w:rPr>
          <w:rFonts w:ascii="Times New Roman" w:hAnsi="Times New Roman" w:cs="Times New Roman"/>
          <w:sz w:val="24"/>
          <w:szCs w:val="24"/>
        </w:rPr>
        <w:t>C</w:t>
      </w:r>
      <w:r w:rsidR="00E54F43" w:rsidRPr="006E5F93">
        <w:rPr>
          <w:rFonts w:ascii="Times New Roman" w:hAnsi="Times New Roman" w:cs="Times New Roman"/>
          <w:sz w:val="24"/>
          <w:szCs w:val="24"/>
        </w:rPr>
        <w:t>ompulsory</w:t>
      </w:r>
    </w:p>
    <w:p w14:paraId="5063C879" w14:textId="3180C8EB"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B90BC8">
        <w:rPr>
          <w:rFonts w:ascii="Times New Roman" w:hAnsi="Times New Roman" w:cs="Times New Roman"/>
          <w:b/>
          <w:bCs/>
          <w:sz w:val="24"/>
          <w:szCs w:val="24"/>
        </w:rPr>
        <w:t>4</w:t>
      </w:r>
      <w:r w:rsidR="00E54F43">
        <w:rPr>
          <w:rFonts w:ascii="Times New Roman" w:hAnsi="Times New Roman" w:cs="Times New Roman"/>
          <w:b/>
          <w:bCs/>
          <w:sz w:val="24"/>
          <w:szCs w:val="24"/>
        </w:rPr>
        <w:t xml:space="preserve"> </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E54F43"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428A99AE" w:rsidR="00E54F43" w:rsidRPr="00C63BD8" w:rsidRDefault="00E54F43" w:rsidP="00E54F43">
            <w:pPr>
              <w:pStyle w:val="a3"/>
              <w:spacing w:after="0" w:line="240" w:lineRule="auto"/>
              <w:ind w:left="0"/>
              <w:jc w:val="both"/>
              <w:rPr>
                <w:rFonts w:ascii="Times New Roman" w:eastAsia="Times New Roman" w:hAnsi="Times New Roman" w:cs="Times New Roman"/>
                <w:b w:val="0"/>
                <w:sz w:val="24"/>
                <w:szCs w:val="24"/>
                <w:lang w:val="az-Latn-AZ"/>
              </w:rPr>
            </w:pPr>
            <w:r>
              <w:rPr>
                <w:rFonts w:ascii="Times New Roman" w:eastAsia="Times New Roman" w:hAnsi="Times New Roman" w:cs="Times New Roman"/>
                <w:b w:val="0"/>
                <w:sz w:val="24"/>
                <w:szCs w:val="24"/>
                <w:lang w:val="az-Latn-AZ"/>
              </w:rPr>
              <w:t>Pharmacognosy</w:t>
            </w:r>
          </w:p>
        </w:tc>
        <w:tc>
          <w:tcPr>
            <w:tcW w:w="1283" w:type="dxa"/>
          </w:tcPr>
          <w:p w14:paraId="4B7A1E9E" w14:textId="7775C669" w:rsidR="00E54F43" w:rsidRPr="00C63BD8" w:rsidRDefault="00E54F43" w:rsidP="00E54F43">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6E5F93">
              <w:rPr>
                <w:rFonts w:ascii="Times New Roman" w:eastAsia="Times New Roman" w:hAnsi="Times New Roman"/>
                <w:bCs/>
                <w:sz w:val="24"/>
                <w:szCs w:val="24"/>
                <w:lang w:val="az-Latn-AZ"/>
              </w:rPr>
              <w:t>16 Anvar Gasimzade Street, Building No. 2, IV floor</w:t>
            </w:r>
          </w:p>
        </w:tc>
        <w:tc>
          <w:tcPr>
            <w:tcW w:w="1561" w:type="dxa"/>
          </w:tcPr>
          <w:p w14:paraId="40B6CB4E" w14:textId="77777777" w:rsidR="00E54F43" w:rsidRPr="00C63BD8" w:rsidRDefault="00E54F43" w:rsidP="00E54F4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54F43" w:rsidRPr="00C63BD8" w:rsidRDefault="00E54F43" w:rsidP="00E54F4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54F43" w:rsidRPr="00C63BD8" w:rsidRDefault="00E54F43" w:rsidP="00E54F4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E54F43" w:rsidRPr="00C63BD8" w:rsidRDefault="00E54F43" w:rsidP="00E54F43">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Pr="00C63BD8">
              <w:rPr>
                <w:rFonts w:ascii="Times New Roman" w:eastAsia="Times New Roman" w:hAnsi="Times New Roman" w:cs="Times New Roman"/>
                <w:bCs/>
                <w:sz w:val="20"/>
                <w:szCs w:val="20"/>
                <w:lang w:val="az-Latn-AZ"/>
              </w:rPr>
              <w:t>.00</w:t>
            </w:r>
          </w:p>
        </w:tc>
        <w:tc>
          <w:tcPr>
            <w:tcW w:w="3963" w:type="dxa"/>
          </w:tcPr>
          <w:p w14:paraId="2E19899B" w14:textId="6C707657" w:rsidR="00E54F43" w:rsidRPr="00C63BD8" w:rsidRDefault="00E54F43" w:rsidP="00E54F43">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E54F43" w:rsidRPr="00C63BD8" w:rsidRDefault="00E54F43" w:rsidP="00E54F43">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485C9180"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00E54F43">
        <w:rPr>
          <w:rFonts w:ascii="Times New Roman" w:hAnsi="Times New Roman" w:cs="Times New Roman"/>
          <w:iCs/>
          <w:sz w:val="24"/>
          <w:szCs w:val="24"/>
          <w:lang w:val="az-Latn-AZ"/>
        </w:rPr>
        <w:t>English</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3339D6D3" w14:textId="77777777" w:rsidR="00E54F43" w:rsidRPr="00AD750C" w:rsidRDefault="00E54F43" w:rsidP="00E54F43">
      <w:pPr>
        <w:pStyle w:val="a3"/>
        <w:numPr>
          <w:ilvl w:val="0"/>
          <w:numId w:val="21"/>
        </w:numPr>
        <w:jc w:val="both"/>
        <w:rPr>
          <w:rFonts w:ascii="Times New Roman" w:hAnsi="Times New Roman" w:cs="Times New Roman"/>
          <w:lang w:val="az-Latn-AZ"/>
        </w:rPr>
      </w:pPr>
      <w:r w:rsidRPr="00AD750C">
        <w:rPr>
          <w:rFonts w:ascii="Times New Roman" w:hAnsi="Times New Roman" w:cs="Times New Roman"/>
          <w:lang w:val="az-Latn-AZ"/>
        </w:rPr>
        <w:t>Isayev Javanshir Isa, professor, head of department of Pharmacognosy</w:t>
      </w:r>
      <w:r>
        <w:rPr>
          <w:rFonts w:ascii="Times New Roman" w:hAnsi="Times New Roman" w:cs="Times New Roman"/>
          <w:lang w:val="az-Latn-AZ"/>
        </w:rPr>
        <w:t xml:space="preserve"> </w:t>
      </w:r>
      <w:hyperlink r:id="rId9" w:history="1">
        <w:r w:rsidRPr="00AD750C">
          <w:rPr>
            <w:rStyle w:val="a4"/>
            <w:rFonts w:ascii="Times New Roman" w:hAnsi="Times New Roman" w:cs="Times New Roman"/>
            <w:lang w:val="az-Latn-AZ"/>
          </w:rPr>
          <w:t>isayev.cavanshir@amu.edu.az</w:t>
        </w:r>
      </w:hyperlink>
      <w:r w:rsidRPr="00AD750C">
        <w:rPr>
          <w:rStyle w:val="a4"/>
          <w:rFonts w:ascii="Times New Roman" w:hAnsi="Times New Roman" w:cs="Times New Roman"/>
          <w:u w:val="none"/>
          <w:lang w:val="az-Latn-AZ"/>
        </w:rPr>
        <w:t xml:space="preserve"> </w:t>
      </w:r>
      <w:r w:rsidRPr="00AD750C">
        <w:rPr>
          <w:rFonts w:ascii="Times New Roman" w:hAnsi="Times New Roman" w:cs="Times New Roman"/>
          <w:lang w:val="az-Latn-AZ"/>
        </w:rPr>
        <w:t>working hours: 8.30-16.15, contact form: mail: I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III day: 10</w:t>
      </w:r>
      <w:r>
        <w:rPr>
          <w:rFonts w:ascii="Times New Roman" w:hAnsi="Times New Roman" w:cs="Times New Roman"/>
          <w:lang w:val="az-Latn-AZ"/>
        </w:rPr>
        <w:t>:</w:t>
      </w:r>
      <w:r w:rsidRPr="00AD750C">
        <w:rPr>
          <w:rFonts w:ascii="Times New Roman" w:hAnsi="Times New Roman" w:cs="Times New Roman"/>
          <w:lang w:val="az-Latn-AZ"/>
        </w:rPr>
        <w:t>00-12</w:t>
      </w:r>
      <w:r>
        <w:rPr>
          <w:rFonts w:ascii="Times New Roman" w:hAnsi="Times New Roman" w:cs="Times New Roman"/>
          <w:lang w:val="az-Latn-AZ"/>
        </w:rPr>
        <w:t>:</w:t>
      </w:r>
      <w:r w:rsidRPr="00AD750C">
        <w:rPr>
          <w:rFonts w:ascii="Times New Roman" w:hAnsi="Times New Roman" w:cs="Times New Roman"/>
          <w:lang w:val="az-Latn-AZ"/>
        </w:rPr>
        <w:t>00, IV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V day 10</w:t>
      </w:r>
      <w:r>
        <w:rPr>
          <w:rFonts w:ascii="Times New Roman" w:hAnsi="Times New Roman" w:cs="Times New Roman"/>
          <w:lang w:val="az-Latn-AZ"/>
        </w:rPr>
        <w:t>:</w:t>
      </w:r>
      <w:r w:rsidRPr="00AD750C">
        <w:rPr>
          <w:rFonts w:ascii="Times New Roman" w:hAnsi="Times New Roman" w:cs="Times New Roman"/>
          <w:lang w:val="az-Latn-AZ"/>
        </w:rPr>
        <w:t>00-14</w:t>
      </w:r>
      <w:r>
        <w:rPr>
          <w:rFonts w:ascii="Times New Roman" w:hAnsi="Times New Roman" w:cs="Times New Roman"/>
          <w:lang w:val="az-Latn-AZ"/>
        </w:rPr>
        <w:t>:</w:t>
      </w:r>
      <w:r w:rsidRPr="00AD750C">
        <w:rPr>
          <w:rFonts w:ascii="Times New Roman" w:hAnsi="Times New Roman" w:cs="Times New Roman"/>
          <w:lang w:val="az-Latn-AZ"/>
        </w:rPr>
        <w:t>00 responding time</w:t>
      </w:r>
    </w:p>
    <w:p w14:paraId="4CF32123" w14:textId="77777777" w:rsidR="00E54F43" w:rsidRPr="00AD750C" w:rsidRDefault="00E54F43" w:rsidP="00E54F43">
      <w:pPr>
        <w:pStyle w:val="a3"/>
        <w:numPr>
          <w:ilvl w:val="0"/>
          <w:numId w:val="21"/>
        </w:numPr>
        <w:jc w:val="both"/>
        <w:rPr>
          <w:rFonts w:ascii="Times New Roman" w:hAnsi="Times New Roman" w:cs="Times New Roman"/>
          <w:lang w:val="az-Latn-AZ"/>
        </w:rPr>
      </w:pPr>
      <w:r w:rsidRPr="00AD750C">
        <w:rPr>
          <w:rFonts w:ascii="Times New Roman" w:hAnsi="Times New Roman" w:cs="Times New Roman"/>
          <w:lang w:val="az-Latn-AZ"/>
        </w:rPr>
        <w:t>M</w:t>
      </w:r>
      <w:r>
        <w:rPr>
          <w:rFonts w:ascii="Times New Roman" w:hAnsi="Times New Roman" w:cs="Times New Roman"/>
          <w:lang w:val="az-Latn-AZ"/>
        </w:rPr>
        <w:t>a</w:t>
      </w:r>
      <w:r w:rsidRPr="00AD750C">
        <w:rPr>
          <w:rFonts w:ascii="Times New Roman" w:hAnsi="Times New Roman" w:cs="Times New Roman"/>
          <w:lang w:val="az-Latn-AZ"/>
        </w:rPr>
        <w:t>mm</w:t>
      </w:r>
      <w:r>
        <w:rPr>
          <w:rFonts w:ascii="Times New Roman" w:hAnsi="Times New Roman" w:cs="Times New Roman"/>
          <w:lang w:val="az-Latn-AZ"/>
        </w:rPr>
        <w:t>a</w:t>
      </w:r>
      <w:r w:rsidRPr="00AD750C">
        <w:rPr>
          <w:rFonts w:ascii="Times New Roman" w:hAnsi="Times New Roman" w:cs="Times New Roman"/>
          <w:lang w:val="az-Latn-AZ"/>
        </w:rPr>
        <w:t>dova N</w:t>
      </w:r>
      <w:r>
        <w:rPr>
          <w:rFonts w:ascii="Times New Roman" w:hAnsi="Times New Roman" w:cs="Times New Roman"/>
          <w:lang w:val="az-Latn-AZ"/>
        </w:rPr>
        <w:t>a</w:t>
      </w:r>
      <w:r w:rsidRPr="00AD750C">
        <w:rPr>
          <w:rFonts w:ascii="Times New Roman" w:hAnsi="Times New Roman" w:cs="Times New Roman"/>
          <w:lang w:val="az-Latn-AZ"/>
        </w:rPr>
        <w:t>rgiz H</w:t>
      </w:r>
      <w:r>
        <w:rPr>
          <w:rFonts w:ascii="Times New Roman" w:hAnsi="Times New Roman" w:cs="Times New Roman"/>
          <w:lang w:val="az-Latn-AZ"/>
        </w:rPr>
        <w:t>abib</w:t>
      </w:r>
      <w:r w:rsidRPr="00AD750C">
        <w:rPr>
          <w:rFonts w:ascii="Times New Roman" w:hAnsi="Times New Roman" w:cs="Times New Roman"/>
          <w:lang w:val="az-Latn-AZ"/>
        </w:rPr>
        <w:t xml:space="preserve">, dosent, </w:t>
      </w:r>
      <w:hyperlink r:id="rId10" w:history="1">
        <w:r w:rsidRPr="00AD750C">
          <w:rPr>
            <w:rStyle w:val="a4"/>
            <w:rFonts w:ascii="Times New Roman" w:hAnsi="Times New Roman" w:cs="Times New Roman"/>
            <w:lang w:val="az-Latn-AZ"/>
          </w:rPr>
          <w:t>nmemmedova1@amu.edu.az</w:t>
        </w:r>
      </w:hyperlink>
      <w:bookmarkStart w:id="1" w:name="_Hlk146149473"/>
      <w:r w:rsidRPr="00AD750C">
        <w:rPr>
          <w:rFonts w:ascii="Times New Roman" w:hAnsi="Times New Roman" w:cs="Times New Roman"/>
          <w:lang w:val="az-Latn-AZ"/>
        </w:rPr>
        <w:t xml:space="preserve"> working hours: 8.30-16.15, </w:t>
      </w:r>
      <w:bookmarkEnd w:id="1"/>
      <w:r w:rsidRPr="00AD750C">
        <w:rPr>
          <w:rFonts w:ascii="Times New Roman" w:hAnsi="Times New Roman" w:cs="Times New Roman"/>
          <w:lang w:val="az-Latn-AZ"/>
        </w:rPr>
        <w:t>contact form: mail, V day: 8</w:t>
      </w:r>
      <w:r>
        <w:rPr>
          <w:rFonts w:ascii="Times New Roman" w:hAnsi="Times New Roman" w:cs="Times New Roman"/>
          <w:lang w:val="az-Latn-AZ"/>
        </w:rPr>
        <w:t>.</w:t>
      </w:r>
      <w:r w:rsidRPr="00AD750C">
        <w:rPr>
          <w:rFonts w:ascii="Times New Roman" w:hAnsi="Times New Roman" w:cs="Times New Roman"/>
          <w:lang w:val="az-Latn-AZ"/>
        </w:rPr>
        <w:t>30-16</w:t>
      </w:r>
      <w:r>
        <w:rPr>
          <w:rFonts w:ascii="Times New Roman" w:hAnsi="Times New Roman" w:cs="Times New Roman"/>
          <w:lang w:val="az-Latn-AZ"/>
        </w:rPr>
        <w:t>.</w:t>
      </w:r>
      <w:r w:rsidRPr="00AD750C">
        <w:rPr>
          <w:rFonts w:ascii="Times New Roman" w:hAnsi="Times New Roman" w:cs="Times New Roman"/>
          <w:lang w:val="az-Latn-AZ"/>
        </w:rPr>
        <w:t>00 responding time</w:t>
      </w:r>
    </w:p>
    <w:p w14:paraId="264B164E" w14:textId="77777777" w:rsidR="00E54F43" w:rsidRPr="004947FA" w:rsidRDefault="00E54F43" w:rsidP="00E54F43">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t>Haji</w:t>
      </w:r>
      <w:r w:rsidRPr="00C63BD8">
        <w:rPr>
          <w:rFonts w:ascii="Times New Roman" w:hAnsi="Times New Roman" w:cs="Times New Roman"/>
          <w:lang w:val="az-Latn-AZ"/>
        </w:rPr>
        <w:t>yeva Esmir</w:t>
      </w:r>
      <w:r>
        <w:rPr>
          <w:rFonts w:ascii="Times New Roman" w:hAnsi="Times New Roman" w:cs="Times New Roman"/>
          <w:lang w:val="az-Latn-AZ"/>
        </w:rPr>
        <w:t>a Mirbaba</w:t>
      </w:r>
      <w:r w:rsidRPr="00C63BD8">
        <w:rPr>
          <w:rFonts w:ascii="Times New Roman" w:hAnsi="Times New Roman" w:cs="Times New Roman"/>
          <w:lang w:val="az-Latn-AZ"/>
        </w:rPr>
        <w:t xml:space="preserve">, dosent, 0.5, </w:t>
      </w:r>
      <w:hyperlink r:id="rId11" w:history="1">
        <w:r w:rsidRPr="00C63BD8">
          <w:rPr>
            <w:rStyle w:val="a4"/>
            <w:rFonts w:ascii="Times New Roman" w:hAnsi="Times New Roman" w:cs="Times New Roman"/>
            <w:lang w:val="az-Latn-AZ"/>
          </w:rPr>
          <w:t>ehaciyeva@amu.edu.az</w:t>
        </w:r>
      </w:hyperlink>
      <w:r w:rsidRPr="00C63BD8">
        <w:rPr>
          <w:rStyle w:val="a4"/>
          <w:rFonts w:ascii="Times New Roman" w:hAnsi="Times New Roman" w:cs="Times New Roman"/>
          <w:lang w:val="az-Latn-AZ"/>
        </w:rPr>
        <w:t xml:space="preserve"> </w:t>
      </w:r>
      <w:r w:rsidRPr="00AD750C">
        <w:rPr>
          <w:rFonts w:ascii="Times New Roman" w:hAnsi="Times New Roman" w:cs="Times New Roman"/>
          <w:lang w:val="az-Latn-AZ"/>
        </w:rPr>
        <w:t xml:space="preserve">working hours: </w:t>
      </w:r>
      <w:r w:rsidRPr="00C63BD8">
        <w:rPr>
          <w:rFonts w:ascii="Times New Roman" w:hAnsi="Times New Roman" w:cs="Times New Roman"/>
          <w:lang w:val="az-Latn-AZ"/>
        </w:rPr>
        <w:t xml:space="preserve">8.30-12.06, </w:t>
      </w:r>
      <w:r w:rsidRPr="00AD750C">
        <w:rPr>
          <w:rFonts w:ascii="Times New Roman" w:hAnsi="Times New Roman" w:cs="Times New Roman"/>
          <w:lang w:val="az-Latn-AZ"/>
        </w:rPr>
        <w:t xml:space="preserve">contact form: mail, </w:t>
      </w:r>
      <w:r>
        <w:rPr>
          <w:rFonts w:ascii="Times New Roman" w:hAnsi="Times New Roman" w:cs="Times New Roman"/>
          <w:lang w:val="az-Latn-AZ"/>
        </w:rPr>
        <w:t>(</w:t>
      </w:r>
      <w:r w:rsidRPr="004947FA">
        <w:rPr>
          <w:rStyle w:val="a4"/>
          <w:rFonts w:ascii="Times New Roman" w:hAnsi="Times New Roman" w:cs="Times New Roman"/>
          <w:color w:val="auto"/>
          <w:u w:val="none"/>
          <w:lang w:val="az-Latn-AZ"/>
        </w:rPr>
        <w:t>I,</w:t>
      </w:r>
      <w:r>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 xml:space="preserve"> II,</w:t>
      </w:r>
      <w:r>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Pr>
          <w:rStyle w:val="a4"/>
          <w:rFonts w:ascii="Times New Roman" w:hAnsi="Times New Roman" w:cs="Times New Roman"/>
          <w:color w:val="auto"/>
          <w:u w:val="none"/>
          <w:lang w:val="az-Latn-AZ"/>
        </w:rPr>
        <w:t xml:space="preserve"> IV</w:t>
      </w:r>
      <w:r w:rsidRPr="004947FA">
        <w:rPr>
          <w:rStyle w:val="a4"/>
          <w:rFonts w:ascii="Times New Roman" w:hAnsi="Times New Roman" w:cs="Times New Roman"/>
          <w:color w:val="auto"/>
          <w:u w:val="none"/>
          <w:lang w:val="az-Latn-AZ"/>
        </w:rPr>
        <w:t>,</w:t>
      </w:r>
      <w:r>
        <w:rPr>
          <w:rStyle w:val="a4"/>
          <w:rFonts w:ascii="Times New Roman" w:hAnsi="Times New Roman" w:cs="Times New Roman"/>
          <w:color w:val="auto"/>
          <w:u w:val="none"/>
          <w:lang w:val="az-Latn-AZ"/>
        </w:rPr>
        <w:t xml:space="preserve"> V days</w:t>
      </w:r>
      <w:r w:rsidRPr="004947FA">
        <w:rPr>
          <w:rStyle w:val="a4"/>
          <w:rFonts w:ascii="Times New Roman" w:hAnsi="Times New Roman" w:cs="Times New Roman"/>
          <w:color w:val="auto"/>
          <w:u w:val="none"/>
          <w:lang w:val="az-Latn-AZ"/>
        </w:rPr>
        <w:t>:14:00-18:00)</w:t>
      </w:r>
    </w:p>
    <w:p w14:paraId="29A378F7" w14:textId="77777777" w:rsidR="00E54F43" w:rsidRPr="004947FA" w:rsidRDefault="00E54F43" w:rsidP="00E54F43">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t>Zulufg</w:t>
      </w:r>
      <w:r w:rsidRPr="004947FA">
        <w:rPr>
          <w:rFonts w:ascii="Times New Roman" w:hAnsi="Times New Roman" w:cs="Times New Roman"/>
          <w:lang w:val="az-Latn-AZ"/>
        </w:rPr>
        <w:t>arova Mehriban Balab</w:t>
      </w:r>
      <w:r>
        <w:rPr>
          <w:rFonts w:ascii="Times New Roman" w:hAnsi="Times New Roman" w:cs="Times New Roman"/>
          <w:lang w:val="az-Latn-AZ"/>
        </w:rPr>
        <w:t>ek, senior teacher</w:t>
      </w:r>
      <w:r w:rsidRPr="004947FA">
        <w:rPr>
          <w:rFonts w:ascii="Times New Roman" w:hAnsi="Times New Roman" w:cs="Times New Roman"/>
          <w:lang w:val="az-Latn-AZ"/>
        </w:rPr>
        <w:t>,</w:t>
      </w:r>
      <w:r>
        <w:rPr>
          <w:rFonts w:ascii="Times New Roman" w:hAnsi="Times New Roman" w:cs="Times New Roman"/>
          <w:lang w:val="az-Latn-AZ"/>
        </w:rPr>
        <w:t xml:space="preserve"> 0.5, </w:t>
      </w:r>
      <w:hyperlink r:id="rId12" w:history="1">
        <w:r w:rsidRPr="004947FA">
          <w:rPr>
            <w:rStyle w:val="a4"/>
            <w:rFonts w:ascii="Times New Roman" w:hAnsi="Times New Roman" w:cs="Times New Roman"/>
            <w:lang w:val="az-Latn-AZ"/>
          </w:rPr>
          <w:t>mzulfiqarova@amu.edu.az</w:t>
        </w:r>
      </w:hyperlink>
      <w:r w:rsidRPr="004947FA">
        <w:rPr>
          <w:rFonts w:ascii="Times New Roman" w:hAnsi="Times New Roman" w:cs="Times New Roman"/>
          <w:lang w:val="az-Latn-AZ"/>
        </w:rPr>
        <w:t xml:space="preserve"> </w:t>
      </w:r>
      <w:r>
        <w:rPr>
          <w:rFonts w:ascii="Times New Roman" w:hAnsi="Times New Roman" w:cs="Times New Roman"/>
          <w:lang w:val="az-Latn-AZ"/>
        </w:rPr>
        <w:t>worki</w:t>
      </w:r>
      <w:r w:rsidRPr="00AD750C">
        <w:rPr>
          <w:rFonts w:ascii="Times New Roman" w:hAnsi="Times New Roman" w:cs="Times New Roman"/>
          <w:lang w:val="az-Latn-AZ"/>
        </w:rPr>
        <w:t>g hours:</w:t>
      </w:r>
      <w:r w:rsidRPr="004947FA">
        <w:rPr>
          <w:rFonts w:ascii="Times New Roman" w:hAnsi="Times New Roman" w:cs="Times New Roman"/>
          <w:lang w:val="az-Latn-AZ"/>
        </w:rPr>
        <w:t xml:space="preserve">: 8.30-12.06, </w:t>
      </w:r>
      <w:r w:rsidRPr="00AD750C">
        <w:rPr>
          <w:rFonts w:ascii="Times New Roman" w:hAnsi="Times New Roman" w:cs="Times New Roman"/>
          <w:lang w:val="az-Latn-AZ"/>
        </w:rPr>
        <w:t xml:space="preserve">contact form: mail, </w:t>
      </w:r>
      <w:r w:rsidRPr="004947FA">
        <w:rPr>
          <w:rFonts w:ascii="Times New Roman" w:hAnsi="Times New Roman" w:cs="Times New Roman"/>
          <w:lang w:val="az-Latn-AZ"/>
        </w:rPr>
        <w:t>(I</w:t>
      </w:r>
      <w:r>
        <w:rPr>
          <w:rFonts w:ascii="Times New Roman" w:hAnsi="Times New Roman" w:cs="Times New Roman"/>
          <w:lang w:val="az-Latn-AZ"/>
        </w:rPr>
        <w:t xml:space="preserve"> gün - 12:00-14:00,V gün </w:t>
      </w:r>
      <w:r w:rsidRPr="004947FA">
        <w:rPr>
          <w:rFonts w:ascii="Times New Roman" w:hAnsi="Times New Roman" w:cs="Times New Roman"/>
          <w:lang w:val="az-Latn-AZ"/>
        </w:rPr>
        <w:t xml:space="preserve">- 12:00-14:00) </w:t>
      </w:r>
    </w:p>
    <w:p w14:paraId="7F647245" w14:textId="77777777" w:rsidR="00E54F43" w:rsidRPr="004947FA" w:rsidRDefault="00E54F43" w:rsidP="00E54F43">
      <w:pPr>
        <w:pStyle w:val="a3"/>
        <w:numPr>
          <w:ilvl w:val="0"/>
          <w:numId w:val="21"/>
        </w:numPr>
        <w:jc w:val="both"/>
        <w:rPr>
          <w:rFonts w:ascii="Times New Roman" w:hAnsi="Times New Roman" w:cs="Times New Roman"/>
          <w:lang w:val="az-Latn-AZ"/>
        </w:rPr>
      </w:pPr>
      <w:r>
        <w:rPr>
          <w:rFonts w:ascii="Times New Roman" w:hAnsi="Times New Roman" w:cs="Times New Roman"/>
          <w:lang w:val="az-Latn-AZ"/>
        </w:rPr>
        <w:lastRenderedPageBreak/>
        <w:t>Gocaj</w:t>
      </w:r>
      <w:r w:rsidRPr="004947FA">
        <w:rPr>
          <w:rFonts w:ascii="Times New Roman" w:hAnsi="Times New Roman" w:cs="Times New Roman"/>
          <w:lang w:val="az-Latn-AZ"/>
        </w:rPr>
        <w:t>eva F</w:t>
      </w:r>
      <w:r>
        <w:rPr>
          <w:rFonts w:ascii="Times New Roman" w:hAnsi="Times New Roman" w:cs="Times New Roman"/>
          <w:lang w:val="az-Latn-AZ"/>
        </w:rPr>
        <w:t>a</w:t>
      </w:r>
      <w:r w:rsidRPr="004947FA">
        <w:rPr>
          <w:rFonts w:ascii="Times New Roman" w:hAnsi="Times New Roman" w:cs="Times New Roman"/>
          <w:lang w:val="az-Latn-AZ"/>
        </w:rPr>
        <w:t>rid</w:t>
      </w:r>
      <w:r>
        <w:rPr>
          <w:rFonts w:ascii="Times New Roman" w:hAnsi="Times New Roman" w:cs="Times New Roman"/>
          <w:lang w:val="az-Latn-AZ"/>
        </w:rPr>
        <w:t>a A</w:t>
      </w:r>
      <w:r w:rsidRPr="004947FA">
        <w:rPr>
          <w:rFonts w:ascii="Times New Roman" w:hAnsi="Times New Roman" w:cs="Times New Roman"/>
          <w:lang w:val="az-Latn-AZ"/>
        </w:rPr>
        <w:t>hm</w:t>
      </w:r>
      <w:r>
        <w:rPr>
          <w:rFonts w:ascii="Times New Roman" w:hAnsi="Times New Roman" w:cs="Times New Roman"/>
          <w:lang w:val="az-Latn-AZ"/>
        </w:rPr>
        <w:t>adaga</w:t>
      </w:r>
      <w:r w:rsidRPr="004947FA">
        <w:rPr>
          <w:rFonts w:ascii="Times New Roman" w:hAnsi="Times New Roman" w:cs="Times New Roman"/>
          <w:lang w:val="az-Latn-AZ"/>
        </w:rPr>
        <w:t xml:space="preserve">, </w:t>
      </w:r>
      <w:bookmarkStart w:id="2" w:name="_Hlk146150999"/>
      <w:r>
        <w:rPr>
          <w:rFonts w:ascii="Times New Roman" w:hAnsi="Times New Roman" w:cs="Times New Roman"/>
          <w:lang w:val="az-Latn-AZ"/>
        </w:rPr>
        <w:t>senior teacher,</w:t>
      </w:r>
      <w:r w:rsidRPr="004947FA">
        <w:rPr>
          <w:rFonts w:ascii="Times New Roman" w:hAnsi="Times New Roman" w:cs="Times New Roman"/>
          <w:lang w:val="az-Latn-AZ"/>
        </w:rPr>
        <w:t xml:space="preserve"> 0.5,</w:t>
      </w:r>
      <w:r>
        <w:rPr>
          <w:rStyle w:val="a4"/>
          <w:rFonts w:ascii="Times New Roman" w:hAnsi="Times New Roman" w:cs="Times New Roman"/>
          <w:lang w:val="az-Latn-AZ"/>
        </w:rPr>
        <w:t xml:space="preserve"> </w:t>
      </w:r>
      <w:hyperlink r:id="rId13" w:history="1">
        <w:r w:rsidRPr="00231D47">
          <w:rPr>
            <w:rStyle w:val="a4"/>
            <w:rFonts w:ascii="Times New Roman" w:hAnsi="Times New Roman" w:cs="Times New Roman"/>
            <w:lang w:val="az-Latn-AZ"/>
          </w:rPr>
          <w:t>fqocayeva@amu.edu.az</w:t>
        </w:r>
      </w:hyperlink>
      <w:r>
        <w:rPr>
          <w:rStyle w:val="a4"/>
          <w:rFonts w:ascii="Times New Roman" w:hAnsi="Times New Roman" w:cs="Times New Roman"/>
          <w:lang w:val="az-Latn-AZ"/>
        </w:rPr>
        <w:t>,</w:t>
      </w:r>
      <w:r>
        <w:rPr>
          <w:rStyle w:val="a4"/>
          <w:rFonts w:ascii="Times New Roman" w:hAnsi="Times New Roman" w:cs="Times New Roman"/>
          <w:color w:val="auto"/>
          <w:u w:val="none"/>
          <w:lang w:val="az-Latn-AZ"/>
        </w:rPr>
        <w:t xml:space="preserve"> </w:t>
      </w:r>
      <w:r w:rsidRPr="00AD750C">
        <w:rPr>
          <w:rFonts w:ascii="Times New Roman" w:hAnsi="Times New Roman" w:cs="Times New Roman"/>
          <w:lang w:val="az-Latn-AZ"/>
        </w:rPr>
        <w:t xml:space="preserve">working hours: </w:t>
      </w:r>
      <w:r>
        <w:rPr>
          <w:rFonts w:ascii="Times New Roman" w:hAnsi="Times New Roman" w:cs="Times New Roman"/>
          <w:lang w:val="az-Latn-AZ"/>
        </w:rPr>
        <w:t>8.30-12.00</w:t>
      </w:r>
      <w:r w:rsidRPr="004947FA">
        <w:rPr>
          <w:rFonts w:ascii="Times New Roman" w:hAnsi="Times New Roman" w:cs="Times New Roman"/>
          <w:lang w:val="az-Latn-AZ"/>
        </w:rPr>
        <w:t xml:space="preserve">, </w:t>
      </w:r>
      <w:r w:rsidRPr="00AD750C">
        <w:rPr>
          <w:rFonts w:ascii="Times New Roman" w:hAnsi="Times New Roman" w:cs="Times New Roman"/>
          <w:lang w:val="az-Latn-AZ"/>
        </w:rPr>
        <w:t xml:space="preserve">contact form: mail, </w:t>
      </w:r>
      <w:r>
        <w:rPr>
          <w:rStyle w:val="a4"/>
          <w:rFonts w:ascii="Times New Roman" w:hAnsi="Times New Roman" w:cs="Times New Roman"/>
          <w:color w:val="auto"/>
          <w:u w:val="none"/>
          <w:lang w:val="az-Latn-AZ"/>
        </w:rPr>
        <w:t xml:space="preserve">(I </w:t>
      </w:r>
      <w:r w:rsidRPr="004947FA">
        <w:rPr>
          <w:rStyle w:val="a4"/>
          <w:rFonts w:ascii="Times New Roman" w:hAnsi="Times New Roman" w:cs="Times New Roman"/>
          <w:color w:val="auto"/>
          <w:u w:val="none"/>
          <w:lang w:val="az-Latn-AZ"/>
        </w:rPr>
        <w:t>- 12.00-14.00; II</w:t>
      </w:r>
      <w:r>
        <w:rPr>
          <w:rStyle w:val="a4"/>
          <w:rFonts w:ascii="Times New Roman" w:hAnsi="Times New Roman" w:cs="Times New Roman"/>
          <w:color w:val="auto"/>
          <w:u w:val="none"/>
          <w:lang w:val="az-Latn-AZ"/>
        </w:rPr>
        <w:t xml:space="preserve"> -10.00-12.00; IV -</w:t>
      </w:r>
      <w:r w:rsidRPr="004947FA">
        <w:rPr>
          <w:rStyle w:val="a4"/>
          <w:rFonts w:ascii="Times New Roman" w:hAnsi="Times New Roman" w:cs="Times New Roman"/>
          <w:color w:val="auto"/>
          <w:u w:val="none"/>
          <w:lang w:val="az-Latn-AZ"/>
        </w:rPr>
        <w:t xml:space="preserve"> 12.00-14.00</w:t>
      </w:r>
      <w:bookmarkStart w:id="3" w:name="_Hlk146150196"/>
      <w:bookmarkStart w:id="4" w:name="_Hlk146149685"/>
      <w:r w:rsidRPr="004947FA">
        <w:rPr>
          <w:rStyle w:val="a4"/>
          <w:rFonts w:ascii="Times New Roman" w:hAnsi="Times New Roman" w:cs="Times New Roman"/>
          <w:color w:val="auto"/>
          <w:u w:val="none"/>
          <w:lang w:val="az-Latn-AZ"/>
        </w:rPr>
        <w:t>)</w:t>
      </w:r>
      <w:bookmarkEnd w:id="3"/>
    </w:p>
    <w:bookmarkEnd w:id="2"/>
    <w:p w14:paraId="4B80B967" w14:textId="77777777" w:rsidR="00E54F43" w:rsidRPr="004947FA" w:rsidRDefault="00E54F43" w:rsidP="00E54F43">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M</w:t>
      </w:r>
      <w:r>
        <w:rPr>
          <w:rFonts w:ascii="Times New Roman" w:hAnsi="Times New Roman" w:cs="Times New Roman"/>
          <w:lang w:val="az-Latn-AZ"/>
        </w:rPr>
        <w:t>a</w:t>
      </w:r>
      <w:r w:rsidRPr="004947FA">
        <w:rPr>
          <w:rFonts w:ascii="Times New Roman" w:hAnsi="Times New Roman" w:cs="Times New Roman"/>
          <w:lang w:val="az-Latn-AZ"/>
        </w:rPr>
        <w:t>mm</w:t>
      </w:r>
      <w:r>
        <w:rPr>
          <w:rFonts w:ascii="Times New Roman" w:hAnsi="Times New Roman" w:cs="Times New Roman"/>
          <w:lang w:val="az-Latn-AZ"/>
        </w:rPr>
        <w:t>adova Vag</w:t>
      </w:r>
      <w:r w:rsidRPr="004947FA">
        <w:rPr>
          <w:rFonts w:ascii="Times New Roman" w:hAnsi="Times New Roman" w:cs="Times New Roman"/>
          <w:lang w:val="az-Latn-AZ"/>
        </w:rPr>
        <w:t>id</w:t>
      </w:r>
      <w:r>
        <w:rPr>
          <w:rFonts w:ascii="Times New Roman" w:hAnsi="Times New Roman" w:cs="Times New Roman"/>
          <w:lang w:val="az-Latn-AZ"/>
        </w:rPr>
        <w:t>a Vagif</w:t>
      </w:r>
      <w:r w:rsidRPr="004947FA">
        <w:rPr>
          <w:rFonts w:ascii="Times New Roman" w:hAnsi="Times New Roman" w:cs="Times New Roman"/>
          <w:lang w:val="az-Latn-AZ"/>
        </w:rPr>
        <w:t xml:space="preserve">, assistant 0,5, </w:t>
      </w:r>
      <w:hyperlink r:id="rId14" w:history="1">
        <w:r w:rsidRPr="004947FA">
          <w:rPr>
            <w:rStyle w:val="a4"/>
            <w:rFonts w:ascii="Times New Roman" w:hAnsi="Times New Roman" w:cs="Times New Roman"/>
            <w:lang w:val="az-Latn-AZ"/>
          </w:rPr>
          <w:t>vmemmedova@amu.edu.az</w:t>
        </w:r>
      </w:hyperlink>
      <w:r>
        <w:rPr>
          <w:rStyle w:val="a4"/>
          <w:rFonts w:ascii="Times New Roman" w:hAnsi="Times New Roman" w:cs="Times New Roman"/>
          <w:color w:val="auto"/>
          <w:u w:val="none"/>
          <w:lang w:val="az-Latn-AZ"/>
        </w:rPr>
        <w:t xml:space="preserve"> </w:t>
      </w:r>
      <w:r w:rsidRPr="00AD750C">
        <w:rPr>
          <w:rFonts w:ascii="Times New Roman" w:hAnsi="Times New Roman" w:cs="Times New Roman"/>
          <w:lang w:val="az-Latn-AZ"/>
        </w:rPr>
        <w:t xml:space="preserve">working hours: </w:t>
      </w:r>
      <w:r w:rsidRPr="004947FA">
        <w:rPr>
          <w:rFonts w:ascii="Times New Roman" w:hAnsi="Times New Roman" w:cs="Times New Roman"/>
          <w:lang w:val="az-Latn-AZ"/>
        </w:rPr>
        <w:t xml:space="preserve">8.30-12.06, </w:t>
      </w:r>
      <w:r w:rsidRPr="00AD750C">
        <w:rPr>
          <w:rFonts w:ascii="Times New Roman" w:hAnsi="Times New Roman" w:cs="Times New Roman"/>
          <w:lang w:val="az-Latn-AZ"/>
        </w:rPr>
        <w:t xml:space="preserve">contact form: mail, </w:t>
      </w:r>
      <w:r>
        <w:rPr>
          <w:rStyle w:val="a4"/>
          <w:rFonts w:ascii="Times New Roman" w:hAnsi="Times New Roman" w:cs="Times New Roman"/>
          <w:color w:val="auto"/>
          <w:u w:val="none"/>
          <w:lang w:val="az-Latn-AZ"/>
        </w:rPr>
        <w:t>(</w:t>
      </w:r>
      <w:r w:rsidRPr="004947FA">
        <w:rPr>
          <w:rStyle w:val="a4"/>
          <w:rFonts w:ascii="Times New Roman" w:hAnsi="Times New Roman" w:cs="Times New Roman"/>
          <w:color w:val="auto"/>
          <w:u w:val="none"/>
          <w:lang w:val="az-Latn-AZ"/>
        </w:rPr>
        <w:t>III</w:t>
      </w:r>
      <w:r>
        <w:rPr>
          <w:rStyle w:val="a4"/>
          <w:rFonts w:ascii="Times New Roman" w:hAnsi="Times New Roman" w:cs="Times New Roman"/>
          <w:color w:val="auto"/>
          <w:u w:val="none"/>
          <w:lang w:val="az-Latn-AZ"/>
        </w:rPr>
        <w:t xml:space="preserve"> -12.00 - 13.00, IV -12.00 - 13.00, V </w:t>
      </w:r>
      <w:r w:rsidRPr="004947FA">
        <w:rPr>
          <w:rStyle w:val="a4"/>
          <w:rFonts w:ascii="Times New Roman" w:hAnsi="Times New Roman" w:cs="Times New Roman"/>
          <w:color w:val="auto"/>
          <w:u w:val="none"/>
          <w:lang w:val="az-Latn-AZ"/>
        </w:rPr>
        <w:t>- 14.00 - 15.00)</w:t>
      </w:r>
    </w:p>
    <w:bookmarkEnd w:id="4"/>
    <w:p w14:paraId="24557378" w14:textId="77777777" w:rsidR="00E54F43" w:rsidRPr="00AD750C" w:rsidRDefault="00E54F43" w:rsidP="00E54F43">
      <w:pPr>
        <w:pStyle w:val="a3"/>
        <w:numPr>
          <w:ilvl w:val="0"/>
          <w:numId w:val="21"/>
        </w:numPr>
        <w:rPr>
          <w:rStyle w:val="a4"/>
          <w:rFonts w:ascii="Times New Roman" w:hAnsi="Times New Roman" w:cs="Times New Roman"/>
          <w:color w:val="auto"/>
          <w:u w:val="none"/>
          <w:lang w:val="az-Latn-AZ"/>
        </w:rPr>
      </w:pPr>
      <w:r w:rsidRPr="00AD750C">
        <w:rPr>
          <w:rFonts w:ascii="Times New Roman" w:hAnsi="Times New Roman" w:cs="Times New Roman"/>
          <w:lang w:val="az-Latn-AZ"/>
        </w:rPr>
        <w:t>Teacher assistant: Osmanova Raziye Mubariz, chief trainer</w:t>
      </w:r>
      <w:r>
        <w:rPr>
          <w:rFonts w:ascii="Times New Roman" w:hAnsi="Times New Roman" w:cs="Times New Roman"/>
          <w:lang w:val="az-Latn-AZ"/>
        </w:rPr>
        <w:t xml:space="preserve">, </w:t>
      </w:r>
      <w:hyperlink r:id="rId15" w:history="1">
        <w:r w:rsidRPr="00AD750C">
          <w:rPr>
            <w:rStyle w:val="a4"/>
            <w:rFonts w:ascii="Times New Roman" w:hAnsi="Times New Roman" w:cs="Times New Roman"/>
            <w:lang w:val="az-Latn-AZ"/>
          </w:rPr>
          <w:t>department_pharmacognosy@amu.edu.az</w:t>
        </w:r>
      </w:hyperlink>
      <w:r w:rsidRPr="00AD750C">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26"/>
        <w:gridCol w:w="6223"/>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21365E49" w14:textId="42B942C4" w:rsidR="00E54F43" w:rsidRPr="00E54F43" w:rsidRDefault="00E54F43" w:rsidP="00E54F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E54F43">
              <w:rPr>
                <w:rFonts w:ascii="Times New Roman" w:hAnsi="Times New Roman" w:cs="Times New Roman"/>
              </w:rPr>
              <w:t>To work with botanical microtechniques, prepare microslides, and perform basic histochemical reactions.</w:t>
            </w:r>
          </w:p>
          <w:p w14:paraId="3DCBEA5D" w14:textId="58431F09" w:rsidR="00E54F43" w:rsidRPr="00E54F43" w:rsidRDefault="00E54F43" w:rsidP="00E54F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E54F43">
              <w:rPr>
                <w:rFonts w:ascii="Times New Roman" w:hAnsi="Times New Roman" w:cs="Times New Roman"/>
              </w:rPr>
              <w:t>To differentiate and identify the morphological and anatomical structures of vegetative and generative organs of plants.</w:t>
            </w:r>
          </w:p>
          <w:p w14:paraId="36B04A44" w14:textId="220A8133" w:rsidR="00484FB8" w:rsidRPr="0094494B" w:rsidRDefault="00E54F43" w:rsidP="00E54F4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Pr="00E54F43">
              <w:rPr>
                <w:rFonts w:ascii="Times New Roman" w:hAnsi="Times New Roman" w:cs="Times New Roman"/>
              </w:rPr>
              <w:t>To apply the knowledge gained from the "Pharmaceutical Botany-1" course in the teaching of other specialized subjects.</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4E72AD95"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0EB6AB65" w:rsidR="005B3B6B" w:rsidRPr="0094494B" w:rsidRDefault="00E54F43"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Pharmaeutical botany</w:t>
            </w:r>
            <w:r w:rsidR="00B90BC8">
              <w:rPr>
                <w:rFonts w:ascii="Times New Roman" w:hAnsi="Times New Roman" w:cs="Times New Roman"/>
              </w:rPr>
              <w:t xml:space="preserve"> 1</w:t>
            </w: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3B05C977" w:rsidR="005B3B6B" w:rsidRPr="00FF4C48" w:rsidRDefault="00E54F43"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az-Latn-AZ"/>
              </w:rPr>
              <w:t>Pharmacognosy</w:t>
            </w:r>
            <w:r w:rsidR="00B90BC8">
              <w:rPr>
                <w:rFonts w:ascii="Times New Roman" w:hAnsi="Times New Roman" w:cs="Times New Roman"/>
                <w:lang w:val="az-Latn-AZ"/>
              </w:rPr>
              <w:t xml:space="preserve"> 1</w:t>
            </w: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78483351" w14:textId="40317886" w:rsidR="00E54F43" w:rsidRPr="00E54F43" w:rsidRDefault="005B3B6B" w:rsidP="00E54F43">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94494B">
        <w:rPr>
          <w:rFonts w:ascii="Times New Roman" w:hAnsi="Times New Roman" w:cs="Times New Roman"/>
          <w:b/>
          <w:sz w:val="24"/>
          <w:szCs w:val="24"/>
          <w:lang w:val="az-Latn-AZ"/>
        </w:rPr>
        <w:t xml:space="preserve">Fənnin məqsədi: </w:t>
      </w:r>
    </w:p>
    <w:p w14:paraId="76CA8E06" w14:textId="77777777" w:rsidR="00E54F43" w:rsidRDefault="00E54F43" w:rsidP="00E54F43">
      <w:pPr>
        <w:shd w:val="clear" w:color="auto" w:fill="FFFFFF"/>
        <w:spacing w:after="0" w:line="240" w:lineRule="auto"/>
        <w:ind w:firstLine="708"/>
        <w:jc w:val="both"/>
        <w:rPr>
          <w:rFonts w:ascii="Times New Roman" w:eastAsia="Times New Roman" w:hAnsi="Times New Roman" w:cs="Times New Roman"/>
          <w:sz w:val="24"/>
          <w:szCs w:val="24"/>
          <w:lang w:val="az-Latn-AZ"/>
        </w:rPr>
      </w:pPr>
      <w:r w:rsidRPr="00E54F43">
        <w:rPr>
          <w:rFonts w:ascii="Times New Roman" w:eastAsia="Times New Roman" w:hAnsi="Times New Roman" w:cs="Times New Roman"/>
          <w:sz w:val="24"/>
          <w:szCs w:val="24"/>
          <w:lang w:val="az-Latn-AZ"/>
        </w:rPr>
        <w:t>Formation of knowledge in students regarding the systematics, biological characteristics, morphological descriptions, anatomical-diagnostic features, medicinal plant material, chemical composition, pharmacological properties, and utilization of representatives from various systematic groups, including fungi, lichens, algae, higher spore-bearing plants, gymnosperms, angiosperms used in the pharmaceutical field, as well as the fundamentals of phytocenology, plant geography, and ecology.</w:t>
      </w:r>
    </w:p>
    <w:p w14:paraId="4F53753B" w14:textId="53B775DD" w:rsidR="00B90BC8" w:rsidRDefault="005B3B6B" w:rsidP="00E54F43">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B90BC8">
        <w:rPr>
          <w:rFonts w:ascii="Times New Roman" w:hAnsi="Times New Roman" w:cs="Times New Roman"/>
          <w:b/>
          <w:sz w:val="24"/>
          <w:szCs w:val="24"/>
          <w:lang w:val="az-Latn-AZ"/>
        </w:rPr>
        <w:t xml:space="preserve"> </w:t>
      </w:r>
    </w:p>
    <w:p w14:paraId="2CD2F910" w14:textId="77777777"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acquire knowledge about the biological characteristics of plants belonging to various systematic groups and the fundamental biological principles governing the development of the plant world, applicable in the field of pharmacy.</w:t>
      </w:r>
    </w:p>
    <w:p w14:paraId="34A99C3A" w14:textId="3B0B54F0"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be familiar with the basics of plant systematics, nomenclature, and chorology, encompassing various systematic groups, including fungi, algae, higher spore-bearing plants, gymnosperms, and angiosperms.</w:t>
      </w:r>
    </w:p>
    <w:p w14:paraId="69DB267F" w14:textId="77777777"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understand the fundamental concepts of plant geography, ecology, and phytogeography.</w:t>
      </w:r>
    </w:p>
    <w:p w14:paraId="1760D6A4" w14:textId="77777777"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have a foundational understanding of the flora of Azerbaijan.</w:t>
      </w:r>
    </w:p>
    <w:p w14:paraId="791718C2" w14:textId="77777777"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be aware of the principles of sustainable environmental management when collecting plants for herbarium and medicinal plant material.</w:t>
      </w:r>
    </w:p>
    <w:p w14:paraId="061DB9C0" w14:textId="77777777"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be able to recognize medicinal plants in their natural habitat.</w:t>
      </w:r>
    </w:p>
    <w:p w14:paraId="448362F9" w14:textId="3D6BA430" w:rsidR="00E54F43" w:rsidRPr="00E54F43" w:rsidRDefault="00E54F43" w:rsidP="00E54F43">
      <w:pPr>
        <w:pStyle w:val="a3"/>
        <w:numPr>
          <w:ilvl w:val="0"/>
          <w:numId w:val="31"/>
        </w:numPr>
        <w:shd w:val="clear" w:color="auto" w:fill="FFFFFF"/>
        <w:spacing w:after="0" w:line="240" w:lineRule="auto"/>
        <w:jc w:val="both"/>
        <w:rPr>
          <w:rFonts w:ascii="Times New Roman" w:eastAsia="Times New Roman" w:hAnsi="Times New Roman" w:cs="Times New Roman"/>
          <w:iCs/>
          <w:sz w:val="24"/>
          <w:szCs w:val="24"/>
          <w:lang w:val="az-Latn-AZ"/>
        </w:rPr>
      </w:pPr>
      <w:r w:rsidRPr="00E54F43">
        <w:rPr>
          <w:rFonts w:ascii="Times New Roman" w:eastAsia="Times New Roman" w:hAnsi="Times New Roman" w:cs="Times New Roman"/>
          <w:iCs/>
          <w:sz w:val="24"/>
          <w:szCs w:val="24"/>
          <w:lang w:val="az-Latn-AZ"/>
        </w:rPr>
        <w:t>To apply the knowledge gained from studying the subject in experimental work effectively.</w:t>
      </w:r>
    </w:p>
    <w:p w14:paraId="184967E7" w14:textId="77777777" w:rsidR="00E54F43" w:rsidRPr="00E54F43" w:rsidRDefault="00E54F43" w:rsidP="00E54F43">
      <w:pPr>
        <w:shd w:val="clear" w:color="auto" w:fill="FFFFFF"/>
        <w:spacing w:after="0" w:line="240" w:lineRule="auto"/>
        <w:jc w:val="both"/>
        <w:rPr>
          <w:rFonts w:ascii="Times New Roman" w:eastAsia="Times New Roman" w:hAnsi="Times New Roman" w:cs="Times New Roman"/>
          <w:i/>
          <w:iCs/>
          <w:sz w:val="24"/>
          <w:szCs w:val="24"/>
          <w:lang w:val="az-Latn-AZ"/>
        </w:rPr>
      </w:pP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2F60ADD5" w14:textId="77777777" w:rsidR="00E54F43" w:rsidRPr="00E54F43" w:rsidRDefault="00E54F43" w:rsidP="00E54F43">
      <w:pPr>
        <w:spacing w:after="0"/>
        <w:ind w:firstLine="708"/>
        <w:jc w:val="both"/>
        <w:rPr>
          <w:rFonts w:ascii="Times New Roman" w:hAnsi="Times New Roman" w:cs="Times New Roman"/>
          <w:iCs/>
          <w:sz w:val="24"/>
          <w:szCs w:val="24"/>
          <w:lang w:val="az-Latn-AZ"/>
        </w:rPr>
      </w:pPr>
      <w:r w:rsidRPr="00E54F43">
        <w:rPr>
          <w:rFonts w:ascii="Times New Roman" w:hAnsi="Times New Roman" w:cs="Times New Roman"/>
          <w:iCs/>
          <w:sz w:val="24"/>
          <w:szCs w:val="24"/>
          <w:lang w:val="az-Latn-AZ"/>
        </w:rPr>
        <w:lastRenderedPageBreak/>
        <w:t>The subject "Pharmaceutical Botany 2" lays the foundation for the study of "Pharmacognosy" and "Phytotherapy," which are specialized subjects in the pharmaceutical faculty dedicated to medicinal plant materials of natural origin. These subjects hold a significant place in the education of professionals with higher qualifications.</w:t>
      </w:r>
    </w:p>
    <w:p w14:paraId="45CD154A" w14:textId="77777777" w:rsidR="00E54F43" w:rsidRPr="00E54F43" w:rsidRDefault="00E54F43" w:rsidP="00E54F43">
      <w:pPr>
        <w:spacing w:after="0"/>
        <w:ind w:firstLine="708"/>
        <w:jc w:val="both"/>
        <w:rPr>
          <w:rFonts w:ascii="Times New Roman" w:hAnsi="Times New Roman" w:cs="Times New Roman"/>
          <w:iCs/>
          <w:sz w:val="24"/>
          <w:szCs w:val="24"/>
          <w:lang w:val="az-Latn-AZ"/>
        </w:rPr>
      </w:pPr>
      <w:r w:rsidRPr="00E54F43">
        <w:rPr>
          <w:rFonts w:ascii="Times New Roman" w:hAnsi="Times New Roman" w:cs="Times New Roman"/>
          <w:iCs/>
          <w:sz w:val="24"/>
          <w:szCs w:val="24"/>
          <w:lang w:val="az-Latn-AZ"/>
        </w:rPr>
        <w:t>In this course, students study elements of plant systematics, plant geography, phytocenology, plant ecology, and essential information about the flora of Azerbaijan. These topics are highly relevant for the preparation of future pharmacists.</w:t>
      </w:r>
    </w:p>
    <w:p w14:paraId="2072C19B" w14:textId="77777777" w:rsidR="00E54F43" w:rsidRDefault="00E54F43" w:rsidP="00E54F43">
      <w:pPr>
        <w:spacing w:after="0"/>
        <w:ind w:firstLine="708"/>
        <w:jc w:val="both"/>
        <w:rPr>
          <w:rFonts w:ascii="Times New Roman" w:hAnsi="Times New Roman" w:cs="Times New Roman"/>
          <w:iCs/>
          <w:sz w:val="24"/>
          <w:szCs w:val="24"/>
          <w:lang w:val="az-Latn-AZ"/>
        </w:rPr>
      </w:pPr>
      <w:r w:rsidRPr="00E54F43">
        <w:rPr>
          <w:rFonts w:ascii="Times New Roman" w:hAnsi="Times New Roman" w:cs="Times New Roman"/>
          <w:iCs/>
          <w:sz w:val="24"/>
          <w:szCs w:val="24"/>
          <w:lang w:val="az-Latn-AZ"/>
        </w:rPr>
        <w:t>The study of the subject "Pharmaceutical Botany 1" aims to foster students' interest in their field of specialization while providing a deep understanding of the effective utilization of the plant resources of independent Azerbaijan to produce domestic phytopharmaceuticals.</w:t>
      </w:r>
    </w:p>
    <w:p w14:paraId="021003C0" w14:textId="77777777" w:rsidR="00E54F43" w:rsidRDefault="00E54F43" w:rsidP="00E54F43">
      <w:pPr>
        <w:spacing w:after="0"/>
        <w:ind w:firstLine="708"/>
        <w:rPr>
          <w:rFonts w:ascii="Times New Roman" w:hAnsi="Times New Roman" w:cs="Times New Roman"/>
          <w:iCs/>
          <w:sz w:val="24"/>
          <w:szCs w:val="24"/>
          <w:lang w:val="az-Latn-AZ"/>
        </w:rPr>
      </w:pPr>
    </w:p>
    <w:p w14:paraId="1B039CB2" w14:textId="0545DFA3" w:rsidR="004947FA" w:rsidRPr="004947FA" w:rsidRDefault="005B3B6B" w:rsidP="00E54F43">
      <w:pPr>
        <w:spacing w:after="0"/>
        <w:rPr>
          <w:rFonts w:ascii="Times New Roman" w:hAnsi="Times New Roman" w:cs="Times New Roman"/>
          <w:bCs/>
          <w:sz w:val="24"/>
          <w:szCs w:val="24"/>
        </w:rPr>
      </w:pPr>
      <w:r w:rsidRPr="004947FA">
        <w:rPr>
          <w:rFonts w:ascii="Times New Roman" w:hAnsi="Times New Roman" w:cs="Times New Roman"/>
          <w:b/>
          <w:bCs/>
          <w:sz w:val="24"/>
          <w:szCs w:val="24"/>
        </w:rPr>
        <w:t>Fən</w:t>
      </w:r>
      <w:r w:rsidR="005F2647" w:rsidRPr="004947FA">
        <w:rPr>
          <w:rFonts w:ascii="Times New Roman" w:hAnsi="Times New Roman" w:cs="Times New Roman"/>
          <w:b/>
          <w:bCs/>
          <w:sz w:val="24"/>
          <w:szCs w:val="24"/>
        </w:rPr>
        <w:t>n</w:t>
      </w:r>
      <w:r w:rsidRPr="004947FA">
        <w:rPr>
          <w:rFonts w:ascii="Times New Roman" w:hAnsi="Times New Roman" w:cs="Times New Roman"/>
          <w:b/>
          <w:bCs/>
          <w:sz w:val="24"/>
          <w:szCs w:val="24"/>
        </w:rPr>
        <w:t>in tə</w:t>
      </w:r>
      <w:r w:rsidR="004947FA">
        <w:rPr>
          <w:rFonts w:ascii="Times New Roman" w:hAnsi="Times New Roman" w:cs="Times New Roman"/>
          <w:b/>
          <w:bCs/>
          <w:sz w:val="24"/>
          <w:szCs w:val="24"/>
        </w:rPr>
        <w:t xml:space="preserve">dris formatı: </w:t>
      </w:r>
      <w:r w:rsidR="00E54F43">
        <w:rPr>
          <w:rFonts w:ascii="Times New Roman" w:hAnsi="Times New Roman" w:cs="Times New Roman"/>
          <w:bCs/>
          <w:sz w:val="24"/>
          <w:szCs w:val="24"/>
        </w:rPr>
        <w:t>face to face</w:t>
      </w: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5B3B6B" w:rsidRPr="0094494B" w14:paraId="377E6E4C" w14:textId="77777777" w:rsidTr="002C6C8D">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3110" w:type="dxa"/>
          </w:tcPr>
          <w:p w14:paraId="6EC37BED"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5C7620A4" w14:textId="7354E5E8"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Ədə</w:t>
            </w:r>
            <w:r w:rsidR="004947FA">
              <w:rPr>
                <w:rFonts w:ascii="Times New Roman" w:hAnsi="Times New Roman" w:cs="Times New Roman"/>
                <w:i/>
                <w:iCs/>
                <w:sz w:val="24"/>
                <w:szCs w:val="24"/>
              </w:rPr>
              <w:t>biyyat</w:t>
            </w:r>
          </w:p>
        </w:tc>
        <w:tc>
          <w:tcPr>
            <w:tcW w:w="974" w:type="dxa"/>
          </w:tcPr>
          <w:p w14:paraId="3ACF22FF"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8C30B4" w:rsidRPr="00894A6D" w14:paraId="5C398030" w14:textId="77777777" w:rsidTr="00AE5AB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085A3566" w14:textId="77777777" w:rsidR="008C30B4" w:rsidRPr="0094494B" w:rsidRDefault="008C30B4" w:rsidP="008C30B4">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vAlign w:val="center"/>
          </w:tcPr>
          <w:p w14:paraId="51969A53" w14:textId="06423F6C" w:rsidR="008C30B4" w:rsidRPr="008C30B4" w:rsidRDefault="008C30B4" w:rsidP="008C30B4">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C30B4">
              <w:rPr>
                <w:rFonts w:ascii="Times New Roman" w:eastAsia="MS Mincho" w:hAnsi="Times New Roman" w:cs="Times New Roman"/>
                <w:sz w:val="24"/>
                <w:szCs w:val="24"/>
              </w:rPr>
              <w:t>Basics of botanical terminology (part 1)</w:t>
            </w:r>
          </w:p>
        </w:tc>
        <w:tc>
          <w:tcPr>
            <w:tcW w:w="5083" w:type="dxa"/>
          </w:tcPr>
          <w:p w14:paraId="19AB3A1F" w14:textId="1AD6A3BB" w:rsidR="008C30B4" w:rsidRPr="00B90BC8" w:rsidRDefault="008C30B4" w:rsidP="008C30B4">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t xml:space="preserve"> 1.1: </w:t>
            </w:r>
            <w:r w:rsidRPr="00B90BC8">
              <w:rPr>
                <w:lang w:val="az-Latn-AZ"/>
              </w:rPr>
              <w:t>B.M.Hüseynov, E.M.Hacıyeva. Azə</w:t>
            </w:r>
            <w:r>
              <w:rPr>
                <w:lang w:val="az-Latn-AZ"/>
              </w:rPr>
              <w:t xml:space="preserve">rbaycanca-Latınca-Rusca lüğət. </w:t>
            </w:r>
            <w:r w:rsidRPr="00B90BC8">
              <w:rPr>
                <w:lang w:val="az-Latn-AZ"/>
              </w:rPr>
              <w:t>dərs vəsaiti</w:t>
            </w:r>
            <w:r>
              <w:rPr>
                <w:lang w:val="az-Latn-AZ"/>
              </w:rPr>
              <w:t xml:space="preserve">. </w:t>
            </w:r>
            <w:r w:rsidRPr="00B90BC8">
              <w:rPr>
                <w:lang w:val="az-Latn-AZ"/>
              </w:rPr>
              <w:t>Bakı: 2016, 244 s</w:t>
            </w:r>
            <w:r>
              <w:rPr>
                <w:lang w:val="az-Latn-AZ"/>
              </w:rPr>
              <w:t>.</w:t>
            </w:r>
          </w:p>
          <w:p w14:paraId="10E4FC63" w14:textId="141EC7B5" w:rsidR="008C30B4" w:rsidRDefault="008C30B4" w:rsidP="008C30B4">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Чернявский М.Н. Латинский язык и основы фармацевтической терминологии.  </w:t>
            </w:r>
            <w:r w:rsidRPr="00D218F4">
              <w:rPr>
                <w:lang w:val="ru-RU"/>
              </w:rPr>
              <w:t>Москва: Медицина, 1984, 320 с</w:t>
            </w:r>
          </w:p>
          <w:p w14:paraId="7AFB1A26" w14:textId="21A54988" w:rsidR="008C30B4" w:rsidRDefault="008C30B4" w:rsidP="008C30B4">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p>
          <w:p w14:paraId="234E72D8" w14:textId="7BE0257F" w:rsidR="008C30B4" w:rsidRPr="00DD6D5B" w:rsidRDefault="008C30B4" w:rsidP="008C30B4">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1ED69385" w14:textId="77777777" w:rsidR="008C30B4" w:rsidRPr="00944164"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p w14:paraId="13987E7F" w14:textId="70172C31"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894A6D" w14:paraId="4B7954DA" w14:textId="77777777" w:rsidTr="00AE5AB8">
        <w:trPr>
          <w:trHeight w:val="1154"/>
        </w:trPr>
        <w:tc>
          <w:tcPr>
            <w:cnfStyle w:val="001000000000" w:firstRow="0" w:lastRow="0" w:firstColumn="1" w:lastColumn="0" w:oddVBand="0" w:evenVBand="0" w:oddHBand="0" w:evenHBand="0" w:firstRowFirstColumn="0" w:firstRowLastColumn="0" w:lastRowFirstColumn="0" w:lastRowLastColumn="0"/>
            <w:tcW w:w="501" w:type="dxa"/>
          </w:tcPr>
          <w:p w14:paraId="65A8B682" w14:textId="26A83C6B" w:rsidR="008C30B4" w:rsidRPr="0038643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vAlign w:val="center"/>
          </w:tcPr>
          <w:p w14:paraId="13A7128C" w14:textId="77777777" w:rsidR="008C30B4" w:rsidRPr="008C30B4" w:rsidRDefault="008C30B4" w:rsidP="008C30B4">
            <w:pPr>
              <w:tabs>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4"/>
                <w:szCs w:val="24"/>
              </w:rPr>
            </w:pPr>
            <w:r w:rsidRPr="008C30B4">
              <w:rPr>
                <w:rFonts w:ascii="Times New Roman" w:eastAsia="MS Mincho" w:hAnsi="Times New Roman" w:cs="Times New Roman"/>
                <w:sz w:val="24"/>
                <w:szCs w:val="24"/>
              </w:rPr>
              <w:t>Basics of botanical terminology (part 2)</w:t>
            </w:r>
          </w:p>
          <w:p w14:paraId="189A5BAF" w14:textId="0B7F4BF8" w:rsidR="008C30B4" w:rsidRPr="008C30B4" w:rsidRDefault="008C30B4" w:rsidP="008C30B4">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eastAsia="MS Mincho" w:hAnsi="Times New Roman" w:cs="Times New Roman"/>
                <w:sz w:val="24"/>
                <w:szCs w:val="24"/>
              </w:rPr>
              <w:t>Methods of preparation of Herbarium Specimens.</w:t>
            </w:r>
          </w:p>
        </w:tc>
        <w:tc>
          <w:tcPr>
            <w:tcW w:w="5083" w:type="dxa"/>
          </w:tcPr>
          <w:p w14:paraId="0CC64C12" w14:textId="23758EAB" w:rsidR="008C30B4" w:rsidRPr="00B90BC8" w:rsidRDefault="008C30B4" w:rsidP="008C30B4">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Pr>
                <w:lang w:val="az-Latn-AZ"/>
              </w:rPr>
              <w:t xml:space="preserve">B.M.Hüseynov, </w:t>
            </w:r>
            <w:r w:rsidRPr="009D748F">
              <w:rPr>
                <w:lang w:val="az-Latn-AZ"/>
              </w:rPr>
              <w:t>E.M.Hacıyeva. A</w:t>
            </w:r>
            <w:r>
              <w:rPr>
                <w:lang w:val="az-Latn-AZ"/>
              </w:rPr>
              <w:t>zərbaycanca-Latınca-Rusca lüğət</w:t>
            </w:r>
            <w:r w:rsidRPr="009D748F">
              <w:rPr>
                <w:lang w:val="az-Latn-AZ"/>
              </w:rPr>
              <w:t>. dərs vəsaiti</w:t>
            </w:r>
            <w:r>
              <w:rPr>
                <w:lang w:val="az-Latn-AZ"/>
              </w:rPr>
              <w:t>. Bakı: 2016,</w:t>
            </w:r>
            <w:r w:rsidRPr="009D748F">
              <w:rPr>
                <w:lang w:val="az-Latn-AZ"/>
              </w:rPr>
              <w:t xml:space="preserve"> 244 s</w:t>
            </w:r>
            <w:r>
              <w:rPr>
                <w:lang w:val="az-Latn-AZ"/>
              </w:rPr>
              <w:t>.</w:t>
            </w:r>
          </w:p>
          <w:p w14:paraId="2E60FF18" w14:textId="7118CDE0" w:rsidR="008C30B4" w:rsidRDefault="008C30B4" w:rsidP="008C30B4">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Pr="00D218F4">
              <w:rPr>
                <w:lang w:val="ru-RU"/>
              </w:rPr>
              <w:t xml:space="preserve">Чернявский М.Н. Латинский язык и основы фармацевтической терминологии.  </w:t>
            </w:r>
            <w:r>
              <w:t>Москва: Медицина, 1984, 320 с.</w:t>
            </w:r>
          </w:p>
          <w:p w14:paraId="6D3E1977" w14:textId="26BDF448" w:rsidR="008C30B4" w:rsidRPr="008267C0" w:rsidRDefault="008C30B4" w:rsidP="008C30B4">
            <w:pPr>
              <w:pStyle w:val="a6"/>
              <w:spacing w:before="24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0263D89B" w14:textId="21D4554D" w:rsidR="008C30B4"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894A6D" w14:paraId="73458BF8" w14:textId="77777777" w:rsidTr="00AE5AB8">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2559E97B" w14:textId="1F229D8E" w:rsidR="008C30B4" w:rsidRPr="0038643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10" w:type="dxa"/>
            <w:vAlign w:val="center"/>
          </w:tcPr>
          <w:p w14:paraId="055EEC54" w14:textId="5B89A5C0" w:rsidR="008C30B4" w:rsidRPr="008C30B4" w:rsidRDefault="008C30B4" w:rsidP="008C30B4">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hAnsi="Times New Roman" w:cs="Times New Roman"/>
                <w:sz w:val="24"/>
                <w:szCs w:val="24"/>
              </w:rPr>
              <w:t>Diversity of living organisms. The kingdoms Protoctists (algae of medicinal importance) and Fungi (mushrooms and lichens of medicinal importance).</w:t>
            </w:r>
          </w:p>
        </w:tc>
        <w:tc>
          <w:tcPr>
            <w:tcW w:w="5083" w:type="dxa"/>
          </w:tcPr>
          <w:p w14:paraId="027629A0" w14:textId="5C710831" w:rsidR="008C30B4" w:rsidRPr="000A0CD0" w:rsidRDefault="008C30B4" w:rsidP="008C30B4">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Ədəbiyyat</w:t>
            </w:r>
            <w:r w:rsidRPr="00B90BC8">
              <w:rPr>
                <w:lang w:val="az-Latn-AZ"/>
              </w:rPr>
              <w:t xml:space="preserve"> 1.1: </w:t>
            </w:r>
            <w:r w:rsidRPr="00DD6D5B">
              <w:rPr>
                <w:lang w:val="az-Latn-AZ"/>
              </w:rPr>
              <w:t xml:space="preserve">Ботаника (учебник для вузов, издание 4-е), под редакцией Г.П. Яковлева, </w:t>
            </w:r>
            <w:r>
              <w:rPr>
                <w:lang w:val="az-Latn-AZ"/>
              </w:rPr>
              <w:t>М.Ю.Гончарова– СПб., СпецЛит,</w:t>
            </w:r>
            <w:r w:rsidRPr="00DD6D5B">
              <w:rPr>
                <w:lang w:val="az-Latn-AZ"/>
              </w:rPr>
              <w:t xml:space="preserve"> 2018, стр.</w:t>
            </w:r>
            <w:r>
              <w:rPr>
                <w:lang w:val="az-Latn-AZ"/>
              </w:rPr>
              <w:t xml:space="preserve"> 2</w:t>
            </w:r>
            <w:r w:rsidRPr="00DD6D5B">
              <w:rPr>
                <w:lang w:val="ru-RU"/>
              </w:rPr>
              <w:t>8</w:t>
            </w:r>
            <w:r w:rsidRPr="00DD6D5B">
              <w:rPr>
                <w:lang w:val="az-Latn-AZ"/>
              </w:rPr>
              <w:t>-</w:t>
            </w:r>
            <w:r w:rsidRPr="00DD6D5B">
              <w:rPr>
                <w:lang w:val="ru-RU"/>
              </w:rPr>
              <w:t>52</w:t>
            </w:r>
          </w:p>
          <w:p w14:paraId="0A278CC3" w14:textId="67601302" w:rsidR="008C30B4" w:rsidRDefault="008C30B4" w:rsidP="008C30B4">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Pr="00DD6D5B">
              <w:rPr>
                <w:lang w:val="az-Latn-AZ"/>
              </w:rPr>
              <w:t>T.M. Gontova  and others. Pharmaceutical botany. Ternopil,</w:t>
            </w:r>
            <w:r w:rsidRPr="005158AD">
              <w:t xml:space="preserve"> </w:t>
            </w:r>
            <w:r w:rsidRPr="00DD6D5B">
              <w:rPr>
                <w:lang w:val="az-Latn-AZ"/>
              </w:rPr>
              <w:t xml:space="preserve">TSMU, ”Ukrmedknyha, 2013,  p. </w:t>
            </w:r>
            <w:r>
              <w:rPr>
                <w:lang w:val="az-Latn-AZ"/>
              </w:rPr>
              <w:t>164-172</w:t>
            </w:r>
          </w:p>
          <w:p w14:paraId="259D016C" w14:textId="2A4FB9B5" w:rsidR="008C30B4" w:rsidRPr="005158AD" w:rsidRDefault="008C30B4" w:rsidP="008C30B4">
            <w:pPr>
              <w:pStyle w:val="a6"/>
              <w:jc w:val="both"/>
              <w:cnfStyle w:val="000000100000" w:firstRow="0" w:lastRow="0" w:firstColumn="0" w:lastColumn="0" w:oddVBand="0" w:evenVBand="0" w:oddHBand="1" w:evenHBand="0" w:firstRowFirstColumn="0" w:firstRowLastColumn="0" w:lastRowFirstColumn="0" w:lastRowLastColumn="0"/>
            </w:pPr>
            <w:r>
              <w:rPr>
                <w:lang w:val="az-Latn-AZ"/>
              </w:rPr>
              <w:t>Ədəbiyyat 1.3: Mühazirə materialı (ETS)</w:t>
            </w:r>
          </w:p>
        </w:tc>
        <w:tc>
          <w:tcPr>
            <w:tcW w:w="974" w:type="dxa"/>
          </w:tcPr>
          <w:p w14:paraId="134C5AD6" w14:textId="44074BD6" w:rsidR="008C30B4"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894A6D" w14:paraId="5FEB3D71" w14:textId="77777777" w:rsidTr="00AE5AB8">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240E8E1" w14:textId="0E030B68" w:rsidR="008C30B4" w:rsidRPr="0038643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110" w:type="dxa"/>
            <w:vAlign w:val="center"/>
          </w:tcPr>
          <w:p w14:paraId="7F32C2A5" w14:textId="41385196" w:rsidR="008C30B4" w:rsidRPr="008C30B4" w:rsidRDefault="008C30B4" w:rsidP="008C30B4">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hAnsi="Times New Roman" w:cs="Times New Roman"/>
                <w:sz w:val="24"/>
                <w:szCs w:val="24"/>
                <w:lang w:val="az-Latn-AZ"/>
              </w:rPr>
              <w:t>Spore plants (mosses, club mosses, horsetails, ferns of medical importance).</w:t>
            </w:r>
          </w:p>
        </w:tc>
        <w:tc>
          <w:tcPr>
            <w:tcW w:w="5083" w:type="dxa"/>
          </w:tcPr>
          <w:p w14:paraId="4F942D4F" w14:textId="5912E175" w:rsidR="008C30B4" w:rsidRPr="00B90BC8" w:rsidRDefault="008C30B4" w:rsidP="008C30B4">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Pr="00DD6D5B">
              <w:rPr>
                <w:lang w:val="az-Latn-AZ"/>
              </w:rPr>
              <w:t>Ботаника (учебник для вузов, издание 4-е), под редакцией Г.П. Яковлева</w:t>
            </w:r>
            <w:r>
              <w:rPr>
                <w:lang w:val="az-Latn-AZ"/>
              </w:rPr>
              <w:t xml:space="preserve">, </w:t>
            </w:r>
            <w:r>
              <w:rPr>
                <w:lang w:val="az-Latn-AZ"/>
              </w:rPr>
              <w:lastRenderedPageBreak/>
              <w:t>М.Ю.Гончарова– СПб., СпецЛит,</w:t>
            </w:r>
            <w:r w:rsidRPr="00DD6D5B">
              <w:rPr>
                <w:lang w:val="az-Latn-AZ"/>
              </w:rPr>
              <w:t xml:space="preserve"> 2018, стр.</w:t>
            </w:r>
            <w:r>
              <w:rPr>
                <w:lang w:val="az-Latn-AZ"/>
              </w:rPr>
              <w:t xml:space="preserve"> 501</w:t>
            </w:r>
            <w:r w:rsidRPr="00DD6D5B">
              <w:rPr>
                <w:lang w:val="az-Latn-AZ"/>
              </w:rPr>
              <w:t>-</w:t>
            </w:r>
            <w:r>
              <w:rPr>
                <w:lang w:val="az-Latn-AZ"/>
              </w:rPr>
              <w:t>538</w:t>
            </w:r>
          </w:p>
          <w:p w14:paraId="029B151E" w14:textId="454B6040" w:rsidR="008C30B4" w:rsidRDefault="008C30B4" w:rsidP="008C30B4">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Pr="00DD6D5B">
              <w:rPr>
                <w:lang w:val="az-Latn-AZ"/>
              </w:rPr>
              <w:t xml:space="preserve">T.M. Gontova  and others. Pharmaceutical botany. Ternopil, TSMU, ”Ukrmedknyha, 2013,  p. </w:t>
            </w:r>
            <w:r>
              <w:rPr>
                <w:lang w:val="az-Latn-AZ"/>
              </w:rPr>
              <w:t>175-180</w:t>
            </w:r>
          </w:p>
          <w:p w14:paraId="59623C03" w14:textId="1285E0CA" w:rsidR="008C30B4" w:rsidRPr="00CF13B3" w:rsidRDefault="008C30B4" w:rsidP="008C30B4">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28A51389" w14:textId="69D937B2" w:rsidR="008C30B4"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w:t>
            </w:r>
          </w:p>
        </w:tc>
      </w:tr>
      <w:tr w:rsidR="008C30B4" w:rsidRPr="00894A6D" w14:paraId="27E3662A" w14:textId="77777777" w:rsidTr="00AE5AB8">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603CC5E" w14:textId="25D95ED0" w:rsidR="008C30B4" w:rsidRPr="0038643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5</w:t>
            </w:r>
          </w:p>
        </w:tc>
        <w:tc>
          <w:tcPr>
            <w:tcW w:w="3110" w:type="dxa"/>
            <w:vAlign w:val="center"/>
          </w:tcPr>
          <w:p w14:paraId="1AC40878" w14:textId="6CF0111C" w:rsidR="008C30B4" w:rsidRPr="008C30B4" w:rsidRDefault="008C30B4" w:rsidP="008C30B4">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eastAsia="MS Mincho" w:hAnsi="Times New Roman" w:cs="Times New Roman"/>
                <w:sz w:val="24"/>
                <w:szCs w:val="24"/>
                <w:lang w:val="az-Latn-AZ"/>
              </w:rPr>
              <w:t>Plant kingdom. Seed plants. Division Gymnospermae. Gymnosperms of medical importance.</w:t>
            </w:r>
          </w:p>
        </w:tc>
        <w:tc>
          <w:tcPr>
            <w:tcW w:w="5083" w:type="dxa"/>
          </w:tcPr>
          <w:p w14:paraId="350D6467" w14:textId="16AB965F" w:rsidR="008C30B4" w:rsidRPr="00B90BC8" w:rsidRDefault="008C30B4" w:rsidP="008C30B4">
            <w:pPr>
              <w:pStyle w:val="a6"/>
              <w:spacing w:before="0" w:before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rPr>
                <w:lang w:val="az-Latn-AZ"/>
              </w:rPr>
              <w:t xml:space="preserve"> 1.1: </w:t>
            </w:r>
            <w:r w:rsidRPr="00DD6D5B">
              <w:rPr>
                <w:lang w:val="az-Latn-AZ"/>
              </w:rPr>
              <w:t>Ботаника (учебник для вузов, издание 4-е), под редакцией Г.П. Яковлева, М.Ю.Гончарова– СПб., СпецЛит,  2018, стр.</w:t>
            </w:r>
            <w:r>
              <w:rPr>
                <w:lang w:val="az-Latn-AZ"/>
              </w:rPr>
              <w:t xml:space="preserve"> 540</w:t>
            </w:r>
            <w:r w:rsidRPr="00DD6D5B">
              <w:rPr>
                <w:lang w:val="az-Latn-AZ"/>
              </w:rPr>
              <w:t>-</w:t>
            </w:r>
            <w:r>
              <w:rPr>
                <w:lang w:val="az-Latn-AZ"/>
              </w:rPr>
              <w:t>5</w:t>
            </w:r>
            <w:r w:rsidRPr="00CF13B3">
              <w:rPr>
                <w:lang w:val="az-Latn-AZ"/>
              </w:rPr>
              <w:t>6</w:t>
            </w:r>
            <w:r>
              <w:rPr>
                <w:lang w:val="az-Latn-AZ"/>
              </w:rPr>
              <w:t>5</w:t>
            </w:r>
          </w:p>
          <w:p w14:paraId="5DD184AE" w14:textId="4992B7C1" w:rsidR="008C30B4" w:rsidRDefault="008C30B4" w:rsidP="008C30B4">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Pr="00DD6D5B">
              <w:rPr>
                <w:lang w:val="az-Latn-AZ"/>
              </w:rPr>
              <w:t xml:space="preserve">T.M. Gontova  and others. Pharmaceutical botany. Ternopil, TSMU, ”Ukrmedknyha, 2013,  p. </w:t>
            </w:r>
            <w:r>
              <w:rPr>
                <w:lang w:val="az-Latn-AZ"/>
              </w:rPr>
              <w:t>181-189</w:t>
            </w:r>
          </w:p>
          <w:p w14:paraId="6D85A0A8" w14:textId="49DBE911" w:rsidR="008C30B4" w:rsidRPr="00CF13B3" w:rsidRDefault="008C30B4" w:rsidP="008C30B4">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3A714EA8" w14:textId="66F52A48" w:rsidR="008C30B4"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894A6D" w14:paraId="01FAE752" w14:textId="77777777" w:rsidTr="00AE5AB8">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69B36828" w14:textId="1F1716B9" w:rsidR="008C30B4" w:rsidRPr="0038643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110" w:type="dxa"/>
            <w:vAlign w:val="center"/>
          </w:tcPr>
          <w:p w14:paraId="454DEBB4" w14:textId="6F8EF1B0" w:rsidR="008C30B4" w:rsidRPr="008C30B4" w:rsidRDefault="008C30B4" w:rsidP="008C30B4">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eastAsia="MS Mincho" w:hAnsi="Times New Roman" w:cs="Times New Roman"/>
                <w:sz w:val="24"/>
                <w:szCs w:val="24"/>
                <w:lang w:val="az-Latn-AZ"/>
              </w:rPr>
              <w:t>Systematics of Flowering (Angiosperms) plants.</w:t>
            </w:r>
          </w:p>
        </w:tc>
        <w:tc>
          <w:tcPr>
            <w:tcW w:w="5083" w:type="dxa"/>
          </w:tcPr>
          <w:p w14:paraId="1489138F" w14:textId="4886C204" w:rsidR="008C30B4" w:rsidRPr="00B90BC8" w:rsidRDefault="008C30B4" w:rsidP="008C30B4">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Pr="00DD6D5B">
              <w:rPr>
                <w:lang w:val="az-Latn-AZ"/>
              </w:rPr>
              <w:t>Ботаника (учебник для вузов, издание 4-е), под редакцией Г.П. Яковлева,</w:t>
            </w:r>
            <w:r>
              <w:rPr>
                <w:lang w:val="az-Latn-AZ"/>
              </w:rPr>
              <w:t xml:space="preserve"> М.Ю.Гончарова– СПб., СпецЛит, </w:t>
            </w:r>
            <w:r w:rsidRPr="00DD6D5B">
              <w:rPr>
                <w:lang w:val="az-Latn-AZ"/>
              </w:rPr>
              <w:t>2018, стр.</w:t>
            </w:r>
            <w:r>
              <w:rPr>
                <w:lang w:val="az-Latn-AZ"/>
              </w:rPr>
              <w:t xml:space="preserve"> 566</w:t>
            </w:r>
            <w:r w:rsidRPr="00DD6D5B">
              <w:rPr>
                <w:lang w:val="az-Latn-AZ"/>
              </w:rPr>
              <w:t>-</w:t>
            </w:r>
            <w:r>
              <w:rPr>
                <w:lang w:val="az-Latn-AZ"/>
              </w:rPr>
              <w:t>588.</w:t>
            </w:r>
          </w:p>
          <w:p w14:paraId="69C01B61" w14:textId="62D27C17" w:rsidR="008C30B4" w:rsidRDefault="008C30B4" w:rsidP="008C30B4">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bookmarkStart w:id="5" w:name="_Hlk146773095"/>
            <w:r w:rsidRPr="00201AC6">
              <w:rPr>
                <w:lang w:val="az-Latn-AZ"/>
              </w:rPr>
              <w:t>Plant Systematics</w:t>
            </w:r>
            <w:r>
              <w:rPr>
                <w:lang w:val="az-Latn-AZ"/>
              </w:rPr>
              <w:t>.</w:t>
            </w:r>
            <w:r w:rsidRPr="00201AC6">
              <w:rPr>
                <w:lang w:val="az-Latn-AZ"/>
              </w:rPr>
              <w:t xml:space="preserve"> </w:t>
            </w:r>
            <w:r>
              <w:rPr>
                <w:lang w:val="az-Latn-AZ"/>
              </w:rPr>
              <w:t>2n</w:t>
            </w:r>
            <w:r w:rsidRPr="00201AC6">
              <w:rPr>
                <w:lang w:val="az-Latn-AZ"/>
              </w:rPr>
              <w:t>d Edition</w:t>
            </w:r>
            <w:r>
              <w:rPr>
                <w:lang w:val="az-Latn-AZ"/>
              </w:rPr>
              <w:t xml:space="preserve"> </w:t>
            </w:r>
            <w:r w:rsidRPr="00201AC6">
              <w:rPr>
                <w:lang w:val="az-Latn-AZ"/>
              </w:rPr>
              <w:t>by Michael G. Simpson</w:t>
            </w:r>
            <w:r>
              <w:rPr>
                <w:lang w:val="az-Latn-AZ"/>
              </w:rPr>
              <w:t xml:space="preserve"> (türkçe tercümesi), 2021, 740 p.</w:t>
            </w:r>
            <w:bookmarkEnd w:id="5"/>
          </w:p>
          <w:p w14:paraId="48883896" w14:textId="09E74E8E" w:rsidR="008C30B4" w:rsidRPr="00CF13B3" w:rsidRDefault="008C30B4" w:rsidP="008C30B4">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2CEFAE35" w14:textId="6663E851" w:rsidR="008C30B4"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8267C0" w14:paraId="51932083" w14:textId="77777777" w:rsidTr="00AE5AB8">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13271BDB" w14:textId="53CF83C8" w:rsidR="008C30B4" w:rsidRPr="0038643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110" w:type="dxa"/>
            <w:vAlign w:val="center"/>
          </w:tcPr>
          <w:p w14:paraId="5E645D2D" w14:textId="59DAEAF7" w:rsidR="008C30B4" w:rsidRPr="008C30B4" w:rsidRDefault="008C30B4" w:rsidP="008C30B4">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eastAsia="MS Mincho" w:hAnsi="Times New Roman" w:cs="Times New Roman"/>
                <w:sz w:val="24"/>
                <w:szCs w:val="24"/>
                <w:lang w:val="az-Latn-AZ"/>
              </w:rPr>
              <w:t>Dicot class overview</w:t>
            </w:r>
          </w:p>
        </w:tc>
        <w:tc>
          <w:tcPr>
            <w:tcW w:w="5083" w:type="dxa"/>
          </w:tcPr>
          <w:p w14:paraId="09BD49CC" w14:textId="601972FF" w:rsidR="008C30B4" w:rsidRPr="00B90BC8" w:rsidRDefault="008C30B4" w:rsidP="008C30B4">
            <w:pPr>
              <w:pStyle w:val="a6"/>
              <w:spacing w:before="0" w:before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rPr>
                <w:lang w:val="az-Latn-AZ"/>
              </w:rPr>
              <w:t xml:space="preserve"> 1.1: </w:t>
            </w:r>
            <w:r w:rsidRPr="00BF52AA">
              <w:rPr>
                <w:lang w:val="az-Latn-AZ"/>
              </w:rPr>
              <w:t>Ботаника (учебник для вузов, издание 4-е), под редакцией Г.П. Яковлева, М.Ю.Гончарова– СПб.</w:t>
            </w:r>
            <w:r>
              <w:rPr>
                <w:lang w:val="az-Latn-AZ"/>
              </w:rPr>
              <w:t>,</w:t>
            </w:r>
            <w:r w:rsidRPr="00BF52AA">
              <w:rPr>
                <w:lang w:val="az-Latn-AZ"/>
              </w:rPr>
              <w:t xml:space="preserve"> СпецЛит, 2018, стр. </w:t>
            </w:r>
            <w:r>
              <w:rPr>
                <w:lang w:val="az-Latn-AZ"/>
              </w:rPr>
              <w:t>645</w:t>
            </w:r>
            <w:r w:rsidRPr="00BF52AA">
              <w:rPr>
                <w:lang w:val="az-Latn-AZ"/>
              </w:rPr>
              <w:t>-</w:t>
            </w:r>
            <w:r>
              <w:rPr>
                <w:lang w:val="az-Latn-AZ"/>
              </w:rPr>
              <w:t>751</w:t>
            </w:r>
          </w:p>
          <w:p w14:paraId="3DC4D108" w14:textId="311FC1E2" w:rsidR="008C30B4" w:rsidRDefault="008C30B4" w:rsidP="008C30B4">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t>T.M. Gontova</w:t>
            </w:r>
            <w:r w:rsidRPr="00DD6D5B">
              <w:t xml:space="preserve"> and others. Pharmaceutical botany. Ternopil, TSMU, ”Ukrmedknyha, 2013,  p.</w:t>
            </w:r>
            <w:r>
              <w:t>190-282</w:t>
            </w:r>
          </w:p>
          <w:p w14:paraId="4B575F2A" w14:textId="4293E30B" w:rsidR="008C30B4" w:rsidRPr="008267C0" w:rsidRDefault="008C30B4" w:rsidP="008C30B4">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71EAA399" w14:textId="4D3AA7DE" w:rsidR="008C30B4" w:rsidRPr="008267C0"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8C30B4" w:rsidRPr="008267C0" w14:paraId="27F169E9" w14:textId="77777777" w:rsidTr="00AE5AB8">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767DCAD2" w14:textId="7378C8E3" w:rsidR="008C30B4" w:rsidRPr="008267C0" w:rsidRDefault="008C30B4" w:rsidP="008C30B4">
            <w:pPr>
              <w:jc w:val="both"/>
              <w:rPr>
                <w:rFonts w:ascii="Times New Roman" w:hAnsi="Times New Roman" w:cs="Times New Roman"/>
                <w:sz w:val="24"/>
                <w:szCs w:val="24"/>
                <w:lang w:val="az-Latn-AZ"/>
              </w:rPr>
            </w:pPr>
            <w:r w:rsidRPr="008267C0">
              <w:rPr>
                <w:rFonts w:ascii="Times New Roman" w:hAnsi="Times New Roman" w:cs="Times New Roman"/>
                <w:sz w:val="24"/>
                <w:szCs w:val="24"/>
                <w:lang w:val="az-Latn-AZ"/>
              </w:rPr>
              <w:t>8</w:t>
            </w:r>
          </w:p>
        </w:tc>
        <w:tc>
          <w:tcPr>
            <w:tcW w:w="3110" w:type="dxa"/>
            <w:vAlign w:val="center"/>
          </w:tcPr>
          <w:p w14:paraId="52DAD6D2" w14:textId="3E74F3A7" w:rsidR="008C30B4" w:rsidRPr="008C30B4" w:rsidRDefault="008C30B4" w:rsidP="008C30B4">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eastAsia="MS Mincho" w:hAnsi="Times New Roman" w:cs="Times New Roman"/>
                <w:sz w:val="24"/>
                <w:szCs w:val="24"/>
                <w:lang w:val="az-Latn-AZ"/>
              </w:rPr>
              <w:t>Monocot class overview</w:t>
            </w:r>
          </w:p>
        </w:tc>
        <w:tc>
          <w:tcPr>
            <w:tcW w:w="5083" w:type="dxa"/>
          </w:tcPr>
          <w:p w14:paraId="3E79ED3F" w14:textId="5FBC65D6" w:rsidR="008C30B4" w:rsidRPr="00B90BC8" w:rsidRDefault="008C30B4" w:rsidP="008C30B4">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Pr="009D748F">
              <w:rPr>
                <w:lang w:val="az-Latn-AZ"/>
              </w:rPr>
              <w:t>Ботаника (учебник для вузов, издание 4-е), под редакцией Г.П. Яковлева, М.Ю.Гончарова– СПб., СпецЛит, 2018, стр.</w:t>
            </w:r>
            <w:r>
              <w:rPr>
                <w:lang w:val="az-Latn-AZ"/>
              </w:rPr>
              <w:t xml:space="preserve"> 597</w:t>
            </w:r>
            <w:r w:rsidRPr="009D748F">
              <w:rPr>
                <w:lang w:val="az-Latn-AZ"/>
              </w:rPr>
              <w:t>-</w:t>
            </w:r>
            <w:r>
              <w:rPr>
                <w:lang w:val="az-Latn-AZ"/>
              </w:rPr>
              <w:t>633</w:t>
            </w:r>
          </w:p>
          <w:p w14:paraId="668F51F7" w14:textId="12A95711" w:rsidR="008C30B4" w:rsidRDefault="008C30B4" w:rsidP="008C30B4">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Pr="009D748F">
              <w:rPr>
                <w:lang w:val="az-Latn-AZ"/>
              </w:rPr>
              <w:t>T.M. Gontova and others. Pharmaceutical botany. Ternopil, TSMU, ”Ukrmedknyha, 2013,  p. 299-309</w:t>
            </w:r>
          </w:p>
          <w:p w14:paraId="30700BEF" w14:textId="234866E5" w:rsidR="008C30B4" w:rsidRPr="008267C0" w:rsidRDefault="008C30B4" w:rsidP="008C30B4">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55869AE7" w14:textId="7BBFA3F9" w:rsidR="008C30B4" w:rsidRPr="008267C0"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8C30B4" w:rsidRPr="008267C0" w14:paraId="2DCD22ED" w14:textId="77777777" w:rsidTr="00AE5AB8">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7B8B372F" w14:textId="530EBDC4" w:rsidR="008C30B4" w:rsidRPr="008267C0" w:rsidRDefault="008C30B4" w:rsidP="008C30B4">
            <w:pPr>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9</w:t>
            </w:r>
          </w:p>
        </w:tc>
        <w:tc>
          <w:tcPr>
            <w:tcW w:w="3110" w:type="dxa"/>
            <w:vAlign w:val="center"/>
          </w:tcPr>
          <w:p w14:paraId="26D0FCB0" w14:textId="424BBB34" w:rsidR="008C30B4" w:rsidRPr="008C30B4" w:rsidRDefault="008C30B4" w:rsidP="008C30B4">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hAnsi="Times New Roman" w:cs="Times New Roman"/>
                <w:sz w:val="24"/>
                <w:szCs w:val="24"/>
              </w:rPr>
              <w:t>Fundamentals of plant geography. Elements of chorology. Flora teachings. Floristic regions of the Earth. The main elements of the flora of Azerbaijan.</w:t>
            </w:r>
          </w:p>
        </w:tc>
        <w:tc>
          <w:tcPr>
            <w:tcW w:w="5083" w:type="dxa"/>
          </w:tcPr>
          <w:p w14:paraId="1361961D" w14:textId="0D0A7DEB" w:rsidR="008C30B4" w:rsidRPr="00B90BC8" w:rsidRDefault="008C30B4" w:rsidP="008C30B4">
            <w:pPr>
              <w:pStyle w:val="a6"/>
              <w:spacing w:before="0" w:before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rPr>
                <w:lang w:val="az-Latn-AZ"/>
              </w:rPr>
              <w:t xml:space="preserve"> 1.1: </w:t>
            </w:r>
            <w:r w:rsidRPr="00FD75D0">
              <w:rPr>
                <w:lang w:val="ru-RU"/>
              </w:rPr>
              <w:t>Ботаника (учебник для вузов, издание 4-е), под редакцией Г.П. Яковлева,</w:t>
            </w:r>
            <w:r>
              <w:rPr>
                <w:lang w:val="ru-RU"/>
              </w:rPr>
              <w:t xml:space="preserve"> М.Ю.Гончарова– СПб., СпецЛит, </w:t>
            </w:r>
            <w:r w:rsidRPr="00FD75D0">
              <w:rPr>
                <w:lang w:val="ru-RU"/>
              </w:rPr>
              <w:t>2018, стр.</w:t>
            </w:r>
            <w:r>
              <w:rPr>
                <w:lang w:val="az-Latn-AZ"/>
              </w:rPr>
              <w:t>757</w:t>
            </w:r>
            <w:r w:rsidRPr="00FD75D0">
              <w:rPr>
                <w:lang w:val="ru-RU"/>
              </w:rPr>
              <w:t>-</w:t>
            </w:r>
            <w:r>
              <w:rPr>
                <w:lang w:val="az-Latn-AZ"/>
              </w:rPr>
              <w:t>774</w:t>
            </w:r>
          </w:p>
          <w:p w14:paraId="09685907" w14:textId="11232E59" w:rsidR="008C30B4" w:rsidRDefault="008C30B4" w:rsidP="008C30B4">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t>T.M. Gontova and others. Pharmaceutical botany. Ternopil, TSMU, ”Ukrmedknyha, 2013,  p. 323-333</w:t>
            </w:r>
          </w:p>
          <w:p w14:paraId="3A7AB418" w14:textId="032C21FC" w:rsidR="008C30B4" w:rsidRDefault="008C30B4" w:rsidP="008C30B4">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105BD37D" w14:textId="57A360ED" w:rsidR="008C30B4" w:rsidRPr="008267C0"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8C30B4" w:rsidRPr="008267C0" w14:paraId="2D0BED75" w14:textId="77777777" w:rsidTr="00AE5AB8">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191D259F" w14:textId="7792D933" w:rsidR="008C30B4" w:rsidRPr="008267C0" w:rsidRDefault="008C30B4" w:rsidP="008C30B4">
            <w:pPr>
              <w:jc w:val="both"/>
              <w:rPr>
                <w:rFonts w:ascii="Times New Roman" w:hAnsi="Times New Roman" w:cs="Times New Roman"/>
                <w:sz w:val="24"/>
                <w:szCs w:val="24"/>
                <w:lang w:val="az-Latn-AZ"/>
              </w:rPr>
            </w:pPr>
            <w:r>
              <w:rPr>
                <w:rFonts w:ascii="Times New Roman" w:hAnsi="Times New Roman" w:cs="Times New Roman"/>
                <w:sz w:val="24"/>
                <w:szCs w:val="24"/>
                <w:lang w:val="az-Latn-AZ"/>
              </w:rPr>
              <w:t>10</w:t>
            </w:r>
          </w:p>
        </w:tc>
        <w:tc>
          <w:tcPr>
            <w:tcW w:w="3110" w:type="dxa"/>
            <w:vAlign w:val="center"/>
          </w:tcPr>
          <w:p w14:paraId="7F5409C8" w14:textId="50E13BC4" w:rsidR="008C30B4" w:rsidRPr="008C30B4" w:rsidRDefault="008C30B4" w:rsidP="008C30B4">
            <w:pPr>
              <w:spacing w:after="0" w:line="240" w:lineRule="auto"/>
              <w:ind w:right="-10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C30B4">
              <w:rPr>
                <w:rFonts w:ascii="Times New Roman" w:hAnsi="Times New Roman" w:cs="Times New Roman"/>
                <w:sz w:val="24"/>
                <w:szCs w:val="24"/>
              </w:rPr>
              <w:t xml:space="preserve">Basic concepts of plant ecology. The main </w:t>
            </w:r>
            <w:r w:rsidRPr="008C30B4">
              <w:rPr>
                <w:rStyle w:val="af0"/>
                <w:rFonts w:ascii="Times New Roman" w:hAnsi="Times New Roman" w:cs="Times New Roman"/>
                <w:bCs/>
                <w:i w:val="0"/>
                <w:sz w:val="24"/>
                <w:szCs w:val="24"/>
                <w:shd w:val="clear" w:color="auto" w:fill="FFFFFF"/>
              </w:rPr>
              <w:t>Factors Affe</w:t>
            </w:r>
            <w:r>
              <w:rPr>
                <w:rStyle w:val="af0"/>
                <w:rFonts w:ascii="Times New Roman" w:hAnsi="Times New Roman" w:cs="Times New Roman"/>
                <w:bCs/>
                <w:i w:val="0"/>
                <w:sz w:val="24"/>
                <w:szCs w:val="24"/>
                <w:shd w:val="clear" w:color="auto" w:fill="FFFFFF"/>
              </w:rPr>
              <w:t xml:space="preserve">cting Plant </w:t>
            </w:r>
            <w:r w:rsidRPr="008C30B4">
              <w:rPr>
                <w:rStyle w:val="af0"/>
                <w:rFonts w:ascii="Times New Roman" w:hAnsi="Times New Roman" w:cs="Times New Roman"/>
                <w:bCs/>
                <w:i w:val="0"/>
                <w:sz w:val="24"/>
                <w:szCs w:val="24"/>
                <w:shd w:val="clear" w:color="auto" w:fill="FFFFFF"/>
              </w:rPr>
              <w:t>Development</w:t>
            </w:r>
            <w:r w:rsidRPr="008C30B4">
              <w:rPr>
                <w:rStyle w:val="af0"/>
                <w:rFonts w:ascii="Times New Roman" w:hAnsi="Times New Roman" w:cs="Times New Roman"/>
                <w:bCs/>
                <w:color w:val="5F6368"/>
                <w:sz w:val="24"/>
                <w:szCs w:val="24"/>
                <w:shd w:val="clear" w:color="auto" w:fill="FFFFFF"/>
                <w:lang w:val="az-Latn-AZ"/>
              </w:rPr>
              <w:t xml:space="preserve">. </w:t>
            </w:r>
            <w:r w:rsidRPr="008C30B4">
              <w:rPr>
                <w:rStyle w:val="af0"/>
                <w:rFonts w:ascii="Times New Roman" w:hAnsi="Times New Roman" w:cs="Times New Roman"/>
                <w:b/>
                <w:bCs/>
                <w:color w:val="5F6368"/>
                <w:sz w:val="24"/>
                <w:szCs w:val="24"/>
                <w:shd w:val="clear" w:color="auto" w:fill="FFFFFF"/>
                <w:lang w:val="az-Latn-AZ"/>
              </w:rPr>
              <w:t xml:space="preserve"> </w:t>
            </w:r>
            <w:r>
              <w:rPr>
                <w:rFonts w:ascii="Times New Roman" w:hAnsi="Times New Roman" w:cs="Times New Roman"/>
                <w:sz w:val="24"/>
                <w:szCs w:val="24"/>
              </w:rPr>
              <w:t>Raunkiær plant life-forms</w:t>
            </w:r>
            <w:r w:rsidRPr="008C30B4">
              <w:rPr>
                <w:rFonts w:ascii="Times New Roman" w:hAnsi="Times New Roman" w:cs="Times New Roman"/>
                <w:sz w:val="24"/>
                <w:szCs w:val="24"/>
              </w:rPr>
              <w:t>.</w:t>
            </w:r>
            <w:r w:rsidRPr="008C30B4">
              <w:rPr>
                <w:rFonts w:ascii="Times New Roman" w:hAnsi="Times New Roman" w:cs="Times New Roman"/>
                <w:bCs/>
                <w:sz w:val="24"/>
                <w:szCs w:val="24"/>
                <w:shd w:val="clear" w:color="auto" w:fill="FFFFFF"/>
              </w:rPr>
              <w:t xml:space="preserve"> Nature conservation</w:t>
            </w:r>
            <w:r w:rsidRPr="008C30B4">
              <w:rPr>
                <w:rFonts w:ascii="Times New Roman" w:hAnsi="Times New Roman" w:cs="Times New Roman"/>
                <w:sz w:val="24"/>
                <w:szCs w:val="24"/>
              </w:rPr>
              <w:t>. Rational use and introduction of medicinal plants.</w:t>
            </w:r>
          </w:p>
          <w:p w14:paraId="0E390A39" w14:textId="5608322B" w:rsidR="008C30B4" w:rsidRPr="008C30B4" w:rsidRDefault="008C30B4" w:rsidP="008C30B4">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8C30B4">
              <w:rPr>
                <w:rFonts w:ascii="Times New Roman" w:hAnsi="Times New Roman" w:cs="Times New Roman"/>
                <w:sz w:val="24"/>
                <w:szCs w:val="24"/>
              </w:rPr>
              <w:t>Fundamentals of geobotany. Elements of phytocenology. Climate zones and zones of vegetation. Vegetation of Azerbaijan and its importance for medicine.</w:t>
            </w:r>
          </w:p>
        </w:tc>
        <w:tc>
          <w:tcPr>
            <w:tcW w:w="5083" w:type="dxa"/>
          </w:tcPr>
          <w:p w14:paraId="1D5C6C1A" w14:textId="04036BEB" w:rsidR="008C30B4" w:rsidRPr="00B90BC8" w:rsidRDefault="008C30B4" w:rsidP="008C30B4">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Pr="00FD75D0">
              <w:rPr>
                <w:lang w:val="ru-RU"/>
              </w:rPr>
              <w:t>Ботаника (учебник для вузов, издание 4-е), под редакцией Г.П. Яковлева,</w:t>
            </w:r>
            <w:r>
              <w:rPr>
                <w:lang w:val="ru-RU"/>
              </w:rPr>
              <w:t xml:space="preserve"> М.Ю.Гончарова– СПб., СпецЛит, </w:t>
            </w:r>
            <w:r w:rsidRPr="00FD75D0">
              <w:rPr>
                <w:lang w:val="ru-RU"/>
              </w:rPr>
              <w:t>2018, стр.</w:t>
            </w:r>
            <w:r>
              <w:rPr>
                <w:lang w:val="az-Latn-AZ"/>
              </w:rPr>
              <w:t>775</w:t>
            </w:r>
            <w:r w:rsidRPr="00FD75D0">
              <w:rPr>
                <w:lang w:val="ru-RU"/>
              </w:rPr>
              <w:t>-</w:t>
            </w:r>
            <w:r>
              <w:rPr>
                <w:lang w:val="az-Latn-AZ"/>
              </w:rPr>
              <w:t>803.</w:t>
            </w:r>
          </w:p>
          <w:p w14:paraId="412FAC2B" w14:textId="77777777" w:rsidR="008C30B4" w:rsidRDefault="008C30B4" w:rsidP="008C30B4">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pPr>
            <w:r>
              <w:rPr>
                <w:lang w:val="az-Latn-AZ"/>
              </w:rPr>
              <w:t xml:space="preserve">Ədəbiyyat </w:t>
            </w:r>
            <w:r w:rsidRPr="00B90BC8">
              <w:rPr>
                <w:lang w:val="az-Latn-AZ"/>
              </w:rPr>
              <w:t xml:space="preserve">1.2: </w:t>
            </w:r>
            <w:r>
              <w:t>T.M. Gontova and others. Pharmaceutical botany. Ternopil, TSMU, ”Ukrmedknyha, 2013,  p. 323-329</w:t>
            </w:r>
          </w:p>
          <w:p w14:paraId="3D49EECB" w14:textId="5CECC429" w:rsidR="008C30B4" w:rsidRDefault="008C30B4" w:rsidP="008C30B4">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585AC387" w14:textId="31CA576A" w:rsidR="008C30B4" w:rsidRPr="008267C0"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14:paraId="0E16C577" w14:textId="1AA22F96" w:rsidR="00B06DCE" w:rsidRPr="008267C0" w:rsidRDefault="00B06DCE" w:rsidP="005B3B6B">
      <w:pPr>
        <w:rPr>
          <w:rFonts w:ascii="Times New Roman" w:hAnsi="Times New Roman" w:cs="Times New Roman"/>
          <w:sz w:val="24"/>
          <w:szCs w:val="24"/>
          <w:lang w:val="az-Latn-AZ"/>
        </w:rPr>
      </w:pPr>
    </w:p>
    <w:p w14:paraId="5B0860A9" w14:textId="77777777" w:rsidR="00B06DCE" w:rsidRPr="008267C0" w:rsidRDefault="00B06DCE" w:rsidP="005B3B6B">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5B3B6B" w:rsidRPr="008267C0" w14:paraId="62DAD78D" w14:textId="77777777" w:rsidTr="002C6C8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A9D4EDD" w14:textId="01734F5C" w:rsidR="005B3B6B" w:rsidRPr="008267C0" w:rsidRDefault="00694168" w:rsidP="00610106">
            <w:pPr>
              <w:jc w:val="both"/>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2917" w:type="dxa"/>
          </w:tcPr>
          <w:p w14:paraId="36C714A6"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8267C0">
              <w:rPr>
                <w:rFonts w:ascii="Times New Roman" w:hAnsi="Times New Roman" w:cs="Times New Roman"/>
                <w:i/>
                <w:sz w:val="24"/>
                <w:szCs w:val="24"/>
                <w:lang w:val="az-Latn-AZ"/>
              </w:rPr>
              <w:t>Mövzu (praktik məşğələ</w:t>
            </w:r>
            <w:r w:rsidRPr="0094494B">
              <w:rPr>
                <w:rFonts w:ascii="Times New Roman" w:hAnsi="Times New Roman" w:cs="Times New Roman"/>
                <w:i/>
                <w:sz w:val="24"/>
                <w:szCs w:val="24"/>
                <w:lang w:val="az-Latn-AZ"/>
              </w:rPr>
              <w:t>)</w:t>
            </w:r>
          </w:p>
        </w:tc>
        <w:tc>
          <w:tcPr>
            <w:tcW w:w="4995" w:type="dxa"/>
          </w:tcPr>
          <w:p w14:paraId="0E6FE50C" w14:textId="696C7938" w:rsidR="005B3B6B" w:rsidRPr="008267C0" w:rsidRDefault="005B3B6B" w:rsidP="00694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i/>
                <w:iCs/>
                <w:sz w:val="24"/>
                <w:szCs w:val="24"/>
                <w:lang w:val="az-Latn-AZ"/>
              </w:rPr>
              <w:t>Ədəbiyyat</w:t>
            </w:r>
          </w:p>
        </w:tc>
        <w:tc>
          <w:tcPr>
            <w:tcW w:w="951" w:type="dxa"/>
          </w:tcPr>
          <w:p w14:paraId="75B2AE6F" w14:textId="77777777" w:rsidR="005B3B6B" w:rsidRPr="008267C0"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8267C0">
              <w:rPr>
                <w:rFonts w:ascii="Times New Roman" w:hAnsi="Times New Roman" w:cs="Times New Roman"/>
                <w:i/>
                <w:iCs/>
                <w:sz w:val="24"/>
                <w:szCs w:val="24"/>
                <w:lang w:val="az-Latn-AZ"/>
              </w:rPr>
              <w:t>Saat</w:t>
            </w:r>
          </w:p>
        </w:tc>
      </w:tr>
      <w:tr w:rsidR="008C30B4" w:rsidRPr="0094494B" w14:paraId="6D85130C" w14:textId="77777777" w:rsidTr="00F77883">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515" w:type="dxa"/>
          </w:tcPr>
          <w:p w14:paraId="008C268D" w14:textId="77777777" w:rsidR="008C30B4" w:rsidRPr="0094494B" w:rsidRDefault="008C30B4" w:rsidP="008C30B4">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917" w:type="dxa"/>
            <w:vAlign w:val="center"/>
          </w:tcPr>
          <w:p w14:paraId="52DEF4C3" w14:textId="77777777" w:rsidR="008C30B4" w:rsidRPr="00162E8D" w:rsidRDefault="008C30B4" w:rsidP="008C30B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az-Latn-AZ"/>
              </w:rPr>
            </w:pPr>
            <w:r w:rsidRPr="00162E8D">
              <w:rPr>
                <w:rFonts w:ascii="Times New Roman" w:hAnsi="Times New Roman"/>
                <w:sz w:val="24"/>
                <w:szCs w:val="24"/>
                <w:lang w:val="az-Latn-AZ"/>
              </w:rPr>
              <w:t>Basics of Plant Systematics.</w:t>
            </w:r>
          </w:p>
          <w:p w14:paraId="1BAF9909" w14:textId="4E60BB66" w:rsidR="008C30B4" w:rsidRPr="00BF52AA"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162E8D">
              <w:rPr>
                <w:rFonts w:ascii="Times New Roman" w:hAnsi="Times New Roman"/>
                <w:sz w:val="24"/>
                <w:szCs w:val="24"/>
                <w:lang w:val="az-Latn-AZ"/>
              </w:rPr>
              <w:t>Algae, fungi and lichens of medical importance.</w:t>
            </w:r>
          </w:p>
        </w:tc>
        <w:tc>
          <w:tcPr>
            <w:tcW w:w="4995" w:type="dxa"/>
          </w:tcPr>
          <w:p w14:paraId="58DD8C40" w14:textId="416923BE" w:rsidR="008C30B4" w:rsidRPr="00FD75D0"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 1.1</w:t>
            </w:r>
            <w:r w:rsidRPr="007729B3">
              <w:rPr>
                <w:rFonts w:ascii="Times New Roman" w:hAnsi="Times New Roman" w:cs="Times New Roman"/>
                <w:sz w:val="24"/>
                <w:szCs w:val="24"/>
                <w:lang w:val="az-Latn-AZ"/>
              </w:rPr>
              <w:t xml:space="preserve">: </w:t>
            </w:r>
            <w:r w:rsidRPr="007729B3">
              <w:rPr>
                <w:lang w:val="az-Latn-AZ"/>
              </w:rPr>
              <w:t xml:space="preserve"> </w:t>
            </w:r>
            <w:r w:rsidRPr="007729B3">
              <w:rPr>
                <w:rFonts w:ascii="Times New Roman" w:hAnsi="Times New Roman" w:cs="Times New Roman"/>
                <w:sz w:val="24"/>
                <w:szCs w:val="24"/>
                <w:lang w:val="az-Latn-AZ"/>
              </w:rPr>
              <w:t xml:space="preserve">Y.B.Kərimov, C.S.Xəlilov, N.A.İslamova. C.İ.İsayev, T.A.Süleymanov. Botanika praktikumu. </w:t>
            </w:r>
            <w:r w:rsidRPr="00FD75D0">
              <w:rPr>
                <w:rFonts w:ascii="Times New Roman" w:hAnsi="Times New Roman" w:cs="Times New Roman"/>
                <w:sz w:val="24"/>
                <w:szCs w:val="24"/>
                <w:lang w:val="az-Latn-AZ"/>
              </w:rPr>
              <w:t>2000, səh.</w:t>
            </w:r>
            <w:r>
              <w:rPr>
                <w:rFonts w:ascii="Times New Roman" w:hAnsi="Times New Roman" w:cs="Times New Roman"/>
                <w:sz w:val="24"/>
                <w:szCs w:val="24"/>
                <w:lang w:val="az-Latn-AZ"/>
              </w:rPr>
              <w:t xml:space="preserve"> 175-181</w:t>
            </w:r>
          </w:p>
          <w:p w14:paraId="50AED1A1" w14:textId="77777777" w:rsidR="008C30B4" w:rsidRPr="00694168"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rPr>
              <w:t xml:space="preserve"> 1.</w:t>
            </w:r>
            <w:r>
              <w:rPr>
                <w:rFonts w:ascii="Times New Roman" w:hAnsi="Times New Roman" w:cs="Times New Roman"/>
                <w:sz w:val="24"/>
                <w:szCs w:val="24"/>
              </w:rPr>
              <w:t>2</w:t>
            </w:r>
            <w:r w:rsidRPr="00694168">
              <w:rPr>
                <w:rFonts w:ascii="Times New Roman" w:hAnsi="Times New Roman" w:cs="Times New Roman"/>
                <w:sz w:val="24"/>
                <w:szCs w:val="24"/>
              </w:rPr>
              <w:t>:</w:t>
            </w:r>
            <w:r w:rsidRPr="00694168">
              <w:rPr>
                <w:rFonts w:ascii="Times New Roman" w:hAnsi="Times New Roman" w:cs="Times New Roman"/>
                <w:sz w:val="24"/>
                <w:szCs w:val="24"/>
                <w:lang w:val="az-Latn-AZ"/>
              </w:rPr>
              <w:t xml:space="preserve"> </w:t>
            </w:r>
            <w:r w:rsidRPr="001722CE">
              <w:rPr>
                <w:rFonts w:ascii="Times New Roman" w:hAnsi="Times New Roman" w:cs="Times New Roman"/>
                <w:sz w:val="24"/>
                <w:szCs w:val="24"/>
                <w:lang w:val="az-Latn-AZ"/>
              </w:rPr>
              <w:t>T.M. Gontova  and others. Pharmaceutical botany. Ternopil, TSMU, ”Ukrmedknyha, 2013,  p 167-174.</w:t>
            </w:r>
          </w:p>
          <w:p w14:paraId="3A8EAF62" w14:textId="4EE83F88" w:rsidR="008C30B4" w:rsidRPr="00694168"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rPr>
              <w:t xml:space="preserve"> 1.3: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0EEB2207" w14:textId="27991657"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694168" w14:paraId="292C5164"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91C9742" w14:textId="6B85EB06" w:rsidR="008C30B4" w:rsidRPr="00A916DA"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17" w:type="dxa"/>
            <w:vAlign w:val="center"/>
          </w:tcPr>
          <w:p w14:paraId="1BC8809B" w14:textId="77777777" w:rsidR="008C30B4" w:rsidRPr="00AC7E5E" w:rsidRDefault="008C30B4" w:rsidP="008C30B4">
            <w:pPr>
              <w:pStyle w:val="OiaeaeiYiio2"/>
              <w:jc w:val="left"/>
              <w:cnfStyle w:val="000000000000" w:firstRow="0" w:lastRow="0" w:firstColumn="0" w:lastColumn="0" w:oddVBand="0" w:evenVBand="0" w:oddHBand="0" w:evenHBand="0" w:firstRowFirstColumn="0" w:firstRowLastColumn="0" w:lastRowFirstColumn="0" w:lastRowLastColumn="0"/>
              <w:rPr>
                <w:i w:val="0"/>
                <w:iCs/>
                <w:sz w:val="24"/>
                <w:szCs w:val="24"/>
                <w:lang w:val="az-Latn-AZ"/>
              </w:rPr>
            </w:pPr>
            <w:r w:rsidRPr="00AC7E5E">
              <w:rPr>
                <w:i w:val="0"/>
                <w:iCs/>
                <w:sz w:val="24"/>
                <w:szCs w:val="24"/>
                <w:lang w:val="az-Latn-AZ"/>
              </w:rPr>
              <w:t xml:space="preserve">Spore plants (mosses, club mosses, horsetails, ferns of medical importance) </w:t>
            </w:r>
          </w:p>
          <w:p w14:paraId="58E3BF2D" w14:textId="75FA79C5" w:rsidR="008C30B4" w:rsidRPr="00AC7E5E"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AC7E5E">
              <w:rPr>
                <w:rFonts w:ascii="Times New Roman" w:hAnsi="Times New Roman" w:cs="Times New Roman"/>
                <w:iCs/>
                <w:sz w:val="24"/>
                <w:szCs w:val="24"/>
                <w:lang w:val="az-Latn-AZ"/>
              </w:rPr>
              <w:t xml:space="preserve">Division </w:t>
            </w:r>
            <w:r w:rsidRPr="00AC7E5E">
              <w:rPr>
                <w:rFonts w:ascii="Times New Roman" w:hAnsi="Times New Roman" w:cs="Times New Roman"/>
                <w:sz w:val="24"/>
                <w:szCs w:val="24"/>
                <w:shd w:val="clear" w:color="auto" w:fill="FFFFFF"/>
              </w:rPr>
              <w:t xml:space="preserve">(phylum) </w:t>
            </w:r>
            <w:r w:rsidRPr="00AC7E5E">
              <w:rPr>
                <w:rFonts w:ascii="Times New Roman" w:hAnsi="Times New Roman" w:cs="Times New Roman"/>
                <w:iCs/>
                <w:sz w:val="24"/>
                <w:szCs w:val="24"/>
                <w:lang w:val="az-Latn-AZ"/>
              </w:rPr>
              <w:t>Gymnospermae (Pinophyta). Gymnosperms of medical importance (classes Gnetopsida</w:t>
            </w:r>
            <w:r w:rsidRPr="00AC7E5E">
              <w:rPr>
                <w:rFonts w:ascii="Times New Roman" w:hAnsi="Times New Roman" w:cs="Times New Roman"/>
                <w:iCs/>
                <w:sz w:val="24"/>
                <w:szCs w:val="24"/>
              </w:rPr>
              <w:t xml:space="preserve"> and </w:t>
            </w:r>
            <w:r w:rsidRPr="00AC7E5E">
              <w:rPr>
                <w:rFonts w:ascii="Times New Roman" w:hAnsi="Times New Roman" w:cs="Times New Roman"/>
                <w:iCs/>
                <w:sz w:val="24"/>
                <w:szCs w:val="24"/>
                <w:lang w:val="az-Latn-AZ"/>
              </w:rPr>
              <w:t>Pinopsida)</w:t>
            </w:r>
          </w:p>
        </w:tc>
        <w:tc>
          <w:tcPr>
            <w:tcW w:w="4995" w:type="dxa"/>
          </w:tcPr>
          <w:p w14:paraId="0CA655BF" w14:textId="0F8FD65E" w:rsidR="008C30B4" w:rsidRPr="007729B3"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 1.1</w:t>
            </w:r>
            <w:r w:rsidRPr="007729B3">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 xml:space="preserve"> 181-186</w:t>
            </w:r>
          </w:p>
          <w:p w14:paraId="13D0BF9C" w14:textId="77777777" w:rsidR="008C30B4" w:rsidRPr="007729B3"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T.M. Gontova  and others. Pharmaceutical botany. Ternopil, TSMU, ”Ukrmedknyha, 2013,  p.</w:t>
            </w:r>
            <w:r>
              <w:rPr>
                <w:rFonts w:ascii="Times New Roman" w:hAnsi="Times New Roman" w:cs="Times New Roman"/>
                <w:sz w:val="24"/>
                <w:szCs w:val="24"/>
                <w:lang w:val="az-Latn-AZ"/>
              </w:rPr>
              <w:t xml:space="preserve"> 175-189</w:t>
            </w:r>
          </w:p>
          <w:p w14:paraId="342A1975" w14:textId="03029C76" w:rsidR="008C30B4" w:rsidRPr="00A40255"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Lecture material (</w:t>
            </w:r>
            <w:r w:rsidRPr="00694168">
              <w:rPr>
                <w:rFonts w:ascii="Times New Roman" w:hAnsi="Times New Roman" w:cs="Times New Roman"/>
                <w:sz w:val="24"/>
                <w:szCs w:val="24"/>
                <w:lang w:val="az-Latn-AZ"/>
              </w:rPr>
              <w:t>ETS)</w:t>
            </w:r>
          </w:p>
        </w:tc>
        <w:tc>
          <w:tcPr>
            <w:tcW w:w="951" w:type="dxa"/>
          </w:tcPr>
          <w:p w14:paraId="4E1F7DDC" w14:textId="0789158D" w:rsidR="008C30B4" w:rsidRPr="00694168"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2</w:t>
            </w:r>
          </w:p>
        </w:tc>
      </w:tr>
      <w:tr w:rsidR="008C30B4" w:rsidRPr="0094494B" w14:paraId="5C870577"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A27D47" w14:textId="0B96484F" w:rsidR="008C30B4" w:rsidRPr="00694168" w:rsidRDefault="008C30B4" w:rsidP="008C30B4">
            <w:pPr>
              <w:jc w:val="both"/>
              <w:rPr>
                <w:rFonts w:ascii="Times New Roman" w:hAnsi="Times New Roman" w:cs="Times New Roman"/>
                <w:sz w:val="24"/>
                <w:szCs w:val="24"/>
                <w:lang w:val="az-Latn-AZ"/>
              </w:rPr>
            </w:pPr>
            <w:r w:rsidRPr="00694168">
              <w:rPr>
                <w:rFonts w:ascii="Times New Roman" w:hAnsi="Times New Roman" w:cs="Times New Roman"/>
                <w:sz w:val="24"/>
                <w:szCs w:val="24"/>
                <w:lang w:val="az-Latn-AZ"/>
              </w:rPr>
              <w:lastRenderedPageBreak/>
              <w:t>3</w:t>
            </w:r>
          </w:p>
        </w:tc>
        <w:tc>
          <w:tcPr>
            <w:tcW w:w="2917" w:type="dxa"/>
            <w:vAlign w:val="center"/>
          </w:tcPr>
          <w:p w14:paraId="1C7B5359" w14:textId="77777777" w:rsidR="008C30B4" w:rsidRPr="00AC7E5E" w:rsidRDefault="008C30B4" w:rsidP="008C30B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7E5E">
              <w:rPr>
                <w:rFonts w:ascii="Times New Roman" w:hAnsi="Times New Roman" w:cs="Times New Roman"/>
                <w:sz w:val="24"/>
                <w:szCs w:val="24"/>
                <w:shd w:val="clear" w:color="auto" w:fill="FFFFFF"/>
              </w:rPr>
              <w:t>Division Angiospermae (</w:t>
            </w:r>
            <w:r w:rsidRPr="00AC7E5E">
              <w:rPr>
                <w:rStyle w:val="atowbumohqf"/>
                <w:rFonts w:ascii="Times New Roman" w:hAnsi="Times New Roman"/>
                <w:bCs/>
                <w:sz w:val="24"/>
                <w:szCs w:val="24"/>
                <w:shd w:val="clear" w:color="auto" w:fill="FFFFFF"/>
              </w:rPr>
              <w:t>Magnoliophyta</w:t>
            </w:r>
            <w:r w:rsidRPr="00AC7E5E">
              <w:rPr>
                <w:rFonts w:ascii="Times New Roman" w:hAnsi="Times New Roman" w:cs="Times New Roman"/>
                <w:sz w:val="24"/>
                <w:szCs w:val="24"/>
                <w:shd w:val="clear" w:color="auto" w:fill="FFFFFF"/>
              </w:rPr>
              <w:t>).</w:t>
            </w:r>
          </w:p>
          <w:p w14:paraId="423948B6" w14:textId="77777777" w:rsidR="008C30B4" w:rsidRPr="00AC7E5E" w:rsidRDefault="008C30B4" w:rsidP="008C30B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7E5E">
              <w:rPr>
                <w:rFonts w:ascii="Times New Roman" w:hAnsi="Times New Roman" w:cs="Times New Roman"/>
                <w:sz w:val="24"/>
                <w:szCs w:val="24"/>
              </w:rPr>
              <w:t>Dicot plants.</w:t>
            </w:r>
          </w:p>
          <w:p w14:paraId="3EACE3EF" w14:textId="2AA73D9E" w:rsidR="008C30B4" w:rsidRPr="00AC7E5E"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AC7E5E">
              <w:rPr>
                <w:rFonts w:ascii="Times New Roman" w:hAnsi="Times New Roman" w:cs="Times New Roman"/>
                <w:sz w:val="24"/>
                <w:szCs w:val="24"/>
                <w:lang w:val="az-Latn-AZ" w:eastAsia="ru-RU"/>
              </w:rPr>
              <w:t xml:space="preserve">Families  from subclasses   MagnolIidae </w:t>
            </w:r>
            <w:r w:rsidRPr="00AC7E5E">
              <w:rPr>
                <w:rFonts w:ascii="Times New Roman" w:hAnsi="Times New Roman" w:cs="Times New Roman"/>
                <w:sz w:val="24"/>
                <w:szCs w:val="24"/>
                <w:lang w:val="az-Latn-AZ"/>
              </w:rPr>
              <w:t>(Magnoliaceae,</w:t>
            </w:r>
            <w:r w:rsidRPr="00AC7E5E">
              <w:rPr>
                <w:rFonts w:ascii="Times New Roman" w:hAnsi="Times New Roman" w:cs="Times New Roman"/>
                <w:sz w:val="24"/>
                <w:szCs w:val="24"/>
                <w:lang w:val="az-Latn-AZ" w:eastAsia="ru-RU"/>
              </w:rPr>
              <w:t xml:space="preserve"> Monimiaceae, Lauraceae, Piperaceae, Nymphaeaceae)  and Ranunculidae (</w:t>
            </w:r>
            <w:r w:rsidRPr="00AC7E5E">
              <w:rPr>
                <w:rFonts w:ascii="Times New Roman" w:hAnsi="Times New Roman" w:cs="Times New Roman"/>
                <w:sz w:val="24"/>
                <w:szCs w:val="24"/>
                <w:lang w:val="az-Latn-AZ" w:eastAsia="ja-JP"/>
              </w:rPr>
              <w:t xml:space="preserve">Berberidaceae, Ranunculaceae, </w:t>
            </w:r>
            <w:r w:rsidRPr="00AC7E5E">
              <w:rPr>
                <w:rFonts w:ascii="Times New Roman" w:hAnsi="Times New Roman" w:cs="Times New Roman"/>
                <w:sz w:val="24"/>
                <w:szCs w:val="24"/>
                <w:lang w:val="az-Latn-AZ"/>
              </w:rPr>
              <w:t>Papaveraceae)</w:t>
            </w:r>
            <w:r w:rsidRPr="00AC7E5E">
              <w:rPr>
                <w:rFonts w:ascii="Times New Roman" w:hAnsi="Times New Roman" w:cs="Times New Roman"/>
                <w:sz w:val="24"/>
                <w:szCs w:val="24"/>
                <w:lang w:val="az-Latn-AZ" w:eastAsia="ru-RU"/>
              </w:rPr>
              <w:t xml:space="preserve"> </w:t>
            </w:r>
          </w:p>
        </w:tc>
        <w:tc>
          <w:tcPr>
            <w:tcW w:w="4995" w:type="dxa"/>
          </w:tcPr>
          <w:p w14:paraId="1552F752" w14:textId="0B6FF9CB" w:rsidR="008C30B4" w:rsidRPr="00BF52AA"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 1.1</w:t>
            </w:r>
            <w:r w:rsidRPr="00BF52AA">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 xml:space="preserve"> </w:t>
            </w:r>
            <w:r w:rsidRPr="00BF52AA">
              <w:rPr>
                <w:rFonts w:ascii="Times New Roman" w:hAnsi="Times New Roman" w:cs="Times New Roman"/>
                <w:sz w:val="24"/>
                <w:szCs w:val="24"/>
                <w:lang w:val="az-Latn-AZ"/>
              </w:rPr>
              <w:t>187-195</w:t>
            </w:r>
          </w:p>
          <w:p w14:paraId="3021B515" w14:textId="77777777" w:rsidR="008C30B4" w:rsidRPr="007729B3"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190-200</w:t>
            </w:r>
          </w:p>
          <w:p w14:paraId="09B12B2F" w14:textId="03C75C79" w:rsidR="008C30B4" w:rsidRPr="00BF52AA"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6CD25801" w14:textId="310C67EA"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4EE3C96C"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E0ACD7" w14:textId="1F60AD62" w:rsidR="008C30B4" w:rsidRPr="00A916DA"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917" w:type="dxa"/>
            <w:vAlign w:val="center"/>
          </w:tcPr>
          <w:p w14:paraId="5A21D853" w14:textId="77777777" w:rsidR="008C30B4" w:rsidRDefault="008C30B4" w:rsidP="008C30B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az-Latn-AZ" w:eastAsia="ru-RU"/>
              </w:rPr>
            </w:pPr>
            <w:r w:rsidRPr="00162E8D">
              <w:rPr>
                <w:rFonts w:ascii="Times New Roman" w:hAnsi="Times New Roman"/>
                <w:sz w:val="24"/>
                <w:szCs w:val="24"/>
                <w:lang w:val="az-Latn-AZ" w:eastAsia="ru-RU"/>
              </w:rPr>
              <w:t>(Caryophyllaceae, Amaranthaceae (</w:t>
            </w:r>
            <w:r w:rsidRPr="00162E8D">
              <w:rPr>
                <w:rFonts w:ascii="Times New Roman" w:hAnsi="Times New Roman"/>
                <w:sz w:val="24"/>
                <w:szCs w:val="24"/>
                <w:lang w:eastAsia="ru-RU"/>
              </w:rPr>
              <w:t>including subfamily</w:t>
            </w:r>
            <w:r>
              <w:rPr>
                <w:rFonts w:ascii="Times New Roman" w:hAnsi="Times New Roman"/>
                <w:i/>
                <w:sz w:val="24"/>
                <w:szCs w:val="24"/>
                <w:lang w:val="az-Latn-AZ" w:eastAsia="ru-RU"/>
              </w:rPr>
              <w:t xml:space="preserve"> C</w:t>
            </w:r>
            <w:r w:rsidRPr="00162E8D">
              <w:rPr>
                <w:rFonts w:ascii="Times New Roman" w:hAnsi="Times New Roman"/>
                <w:sz w:val="24"/>
                <w:szCs w:val="24"/>
                <w:lang w:val="az-Latn-AZ" w:eastAsia="ru-RU"/>
              </w:rPr>
              <w:t>henopodiaceae)</w:t>
            </w:r>
            <w:r w:rsidRPr="00162E8D">
              <w:rPr>
                <w:rFonts w:ascii="Times New Roman" w:hAnsi="Times New Roman"/>
                <w:sz w:val="24"/>
                <w:szCs w:val="24"/>
                <w:lang w:eastAsia="ru-RU"/>
              </w:rPr>
              <w:t>,</w:t>
            </w:r>
            <w:r w:rsidRPr="00162E8D">
              <w:rPr>
                <w:rFonts w:ascii="Times New Roman" w:hAnsi="Times New Roman"/>
                <w:sz w:val="24"/>
                <w:szCs w:val="24"/>
                <w:lang w:val="az-Latn-AZ" w:eastAsia="ru-RU"/>
              </w:rPr>
              <w:t xml:space="preserve"> </w:t>
            </w:r>
          </w:p>
          <w:p w14:paraId="10539CB5" w14:textId="5F74CF7A" w:rsidR="008C30B4" w:rsidRPr="008C30B4"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162E8D">
              <w:rPr>
                <w:rFonts w:ascii="Times New Roman" w:hAnsi="Times New Roman"/>
                <w:sz w:val="24"/>
                <w:szCs w:val="24"/>
                <w:lang w:val="az-Latn-AZ" w:eastAsia="ru-RU"/>
              </w:rPr>
              <w:t>Families  from subclasses   Caryophyllidae Polygonaceae</w:t>
            </w:r>
            <w:r w:rsidRPr="00162E8D">
              <w:rPr>
                <w:rFonts w:ascii="Times New Roman" w:hAnsi="Times New Roman"/>
                <w:sz w:val="24"/>
                <w:szCs w:val="24"/>
                <w:lang w:eastAsia="ru-RU"/>
              </w:rPr>
              <w:t>)</w:t>
            </w:r>
            <w:r w:rsidRPr="00162E8D">
              <w:rPr>
                <w:rFonts w:ascii="Times New Roman" w:hAnsi="Times New Roman"/>
                <w:sz w:val="24"/>
                <w:szCs w:val="24"/>
                <w:lang w:val="az-Latn-AZ"/>
              </w:rPr>
              <w:t> </w:t>
            </w:r>
            <w:r w:rsidRPr="00162E8D">
              <w:rPr>
                <w:rFonts w:ascii="Times New Roman" w:hAnsi="Times New Roman"/>
                <w:sz w:val="24"/>
                <w:szCs w:val="24"/>
              </w:rPr>
              <w:t xml:space="preserve"> and  Hamamelididae</w:t>
            </w:r>
            <w:r>
              <w:rPr>
                <w:rFonts w:ascii="Times New Roman" w:hAnsi="Times New Roman"/>
                <w:i/>
                <w:sz w:val="24"/>
                <w:szCs w:val="24"/>
                <w:lang w:val="az-Latn-AZ"/>
              </w:rPr>
              <w:t xml:space="preserve"> (</w:t>
            </w:r>
            <w:r w:rsidRPr="00162E8D">
              <w:rPr>
                <w:rFonts w:ascii="Times New Roman" w:hAnsi="Times New Roman"/>
                <w:sz w:val="24"/>
                <w:szCs w:val="24"/>
                <w:lang w:val="az-Latn-AZ"/>
              </w:rPr>
              <w:t>Juglandaceae,</w:t>
            </w:r>
            <w:r w:rsidRPr="00162E8D">
              <w:rPr>
                <w:rFonts w:ascii="Times New Roman" w:hAnsi="Times New Roman"/>
                <w:i/>
                <w:sz w:val="24"/>
                <w:szCs w:val="24"/>
                <w:lang w:val="az-Latn-AZ"/>
              </w:rPr>
              <w:t> </w:t>
            </w:r>
            <w:r>
              <w:rPr>
                <w:rFonts w:ascii="Times New Roman" w:hAnsi="Times New Roman"/>
                <w:i/>
                <w:sz w:val="24"/>
                <w:szCs w:val="24"/>
                <w:lang w:val="az-Latn-AZ"/>
              </w:rPr>
              <w:t xml:space="preserve"> </w:t>
            </w:r>
            <w:r w:rsidRPr="00162E8D">
              <w:rPr>
                <w:rFonts w:ascii="Times New Roman" w:hAnsi="Times New Roman"/>
                <w:sz w:val="24"/>
                <w:szCs w:val="24"/>
                <w:lang w:val="az-Latn-AZ"/>
              </w:rPr>
              <w:t>Fagaceae, Betulaceae)</w:t>
            </w:r>
            <w:r w:rsidRPr="00162E8D">
              <w:rPr>
                <w:rFonts w:ascii="Times New Roman" w:hAnsi="Times New Roman"/>
                <w:sz w:val="24"/>
                <w:szCs w:val="24"/>
              </w:rPr>
              <w:t>.</w:t>
            </w:r>
          </w:p>
        </w:tc>
        <w:tc>
          <w:tcPr>
            <w:tcW w:w="4995" w:type="dxa"/>
          </w:tcPr>
          <w:p w14:paraId="7437549D" w14:textId="75FAA6FB" w:rsidR="008C30B4" w:rsidRPr="00A75362"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rPr>
              <w:t>Literature</w:t>
            </w:r>
            <w:r w:rsidRPr="00BF52AA">
              <w:rPr>
                <w:rFonts w:ascii="Times New Roman" w:hAnsi="Times New Roman" w:cs="Times New Roman"/>
                <w:sz w:val="24"/>
                <w:szCs w:val="24"/>
                <w:lang w:val="ru-RU"/>
              </w:rPr>
              <w:t xml:space="preserve"> 1.1</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Y</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B</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K</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rimov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X</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lilov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N</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.İ</w:t>
            </w:r>
            <w:r w:rsidRPr="007729B3">
              <w:rPr>
                <w:rFonts w:ascii="Times New Roman" w:hAnsi="Times New Roman" w:cs="Times New Roman"/>
                <w:sz w:val="24"/>
                <w:szCs w:val="24"/>
              </w:rPr>
              <w:t>slamova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.İ.İ</w:t>
            </w:r>
            <w:r w:rsidRPr="007729B3">
              <w:rPr>
                <w:rFonts w:ascii="Times New Roman" w:hAnsi="Times New Roman" w:cs="Times New Roman"/>
                <w:sz w:val="24"/>
                <w:szCs w:val="24"/>
              </w:rPr>
              <w:t>sayev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T</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ü</w:t>
            </w:r>
            <w:r w:rsidRPr="007729B3">
              <w:rPr>
                <w:rFonts w:ascii="Times New Roman" w:hAnsi="Times New Roman" w:cs="Times New Roman"/>
                <w:sz w:val="24"/>
                <w:szCs w:val="24"/>
              </w:rPr>
              <w:t>leymanov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Botanika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praktikumu</w:t>
            </w:r>
            <w:r w:rsidRPr="005158AD">
              <w:rPr>
                <w:rFonts w:ascii="Times New Roman" w:hAnsi="Times New Roman" w:cs="Times New Roman"/>
                <w:sz w:val="24"/>
                <w:szCs w:val="24"/>
                <w:lang w:val="ru-RU"/>
              </w:rPr>
              <w:t xml:space="preserve">. </w:t>
            </w:r>
            <w:r w:rsidRPr="00FD75D0">
              <w:rPr>
                <w:rFonts w:ascii="Times New Roman" w:hAnsi="Times New Roman" w:cs="Times New Roman"/>
                <w:sz w:val="24"/>
                <w:szCs w:val="24"/>
                <w:lang w:val="ru-RU"/>
              </w:rPr>
              <w:t xml:space="preserve">2000, </w:t>
            </w:r>
            <w:r w:rsidRPr="007729B3">
              <w:rPr>
                <w:rFonts w:ascii="Times New Roman" w:hAnsi="Times New Roman" w:cs="Times New Roman"/>
                <w:sz w:val="24"/>
                <w:szCs w:val="24"/>
              </w:rPr>
              <w:t>s</w:t>
            </w:r>
            <w:r w:rsidRPr="00FD75D0">
              <w:rPr>
                <w:rFonts w:ascii="Times New Roman" w:hAnsi="Times New Roman" w:cs="Times New Roman"/>
                <w:sz w:val="24"/>
                <w:szCs w:val="24"/>
                <w:lang w:val="ru-RU"/>
              </w:rPr>
              <w:t>ə</w:t>
            </w:r>
            <w:r w:rsidRPr="007729B3">
              <w:rPr>
                <w:rFonts w:ascii="Times New Roman" w:hAnsi="Times New Roman" w:cs="Times New Roman"/>
                <w:sz w:val="24"/>
                <w:szCs w:val="24"/>
              </w:rPr>
              <w:t>h</w:t>
            </w:r>
            <w:r w:rsidRPr="00FD75D0">
              <w:rPr>
                <w:rFonts w:ascii="Times New Roman" w:hAnsi="Times New Roman" w:cs="Times New Roman"/>
                <w:sz w:val="24"/>
                <w:szCs w:val="24"/>
                <w:lang w:val="ru-RU"/>
              </w:rPr>
              <w:t xml:space="preserve">. </w:t>
            </w:r>
            <w:r>
              <w:rPr>
                <w:rFonts w:ascii="Times New Roman" w:hAnsi="Times New Roman" w:cs="Times New Roman"/>
                <w:sz w:val="24"/>
                <w:szCs w:val="24"/>
                <w:lang w:val="az-Latn-AZ"/>
              </w:rPr>
              <w:t>203-206, 208-212</w:t>
            </w:r>
          </w:p>
          <w:p w14:paraId="624F975C" w14:textId="77777777" w:rsidR="008C30B4" w:rsidRPr="001722CE"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200-211</w:t>
            </w:r>
          </w:p>
          <w:p w14:paraId="72AF951B" w14:textId="226E8CCD" w:rsidR="008C30B4" w:rsidRPr="00694168"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54F82657" w14:textId="43FB3D7F"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3B3FB789"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541A7E4" w14:textId="5AE8424C" w:rsidR="008C30B4" w:rsidRPr="00A916DA"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917" w:type="dxa"/>
            <w:vAlign w:val="center"/>
          </w:tcPr>
          <w:p w14:paraId="72D2CBB0" w14:textId="37BDD7A0" w:rsidR="008C30B4" w:rsidRPr="00A916DA"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62E8D">
              <w:rPr>
                <w:rFonts w:ascii="Times New Roman" w:hAnsi="Times New Roman"/>
                <w:sz w:val="24"/>
                <w:szCs w:val="24"/>
                <w:lang w:val="az-Latn-AZ" w:eastAsia="ru-RU"/>
              </w:rPr>
              <w:t>Families  from subclass Dilleniidae:</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Droseraceae,</w:t>
            </w:r>
            <w:r w:rsidRPr="00162E8D">
              <w:rPr>
                <w:rFonts w:ascii="Times New Roman" w:hAnsi="Times New Roman"/>
                <w:sz w:val="24"/>
                <w:szCs w:val="24"/>
                <w:lang w:val="az-Latn-AZ"/>
              </w:rPr>
              <w:t xml:space="preserve"> Theaceae, </w:t>
            </w:r>
            <w:r w:rsidRPr="00162E8D">
              <w:rPr>
                <w:rFonts w:ascii="Times New Roman" w:hAnsi="Times New Roman"/>
                <w:sz w:val="24"/>
                <w:szCs w:val="24"/>
                <w:lang w:val="az-Latn-AZ" w:eastAsia="ru-RU"/>
              </w:rPr>
              <w:t>Hypericaceae</w:t>
            </w:r>
            <w:r w:rsidRPr="00162E8D">
              <w:rPr>
                <w:rFonts w:ascii="Times New Roman" w:hAnsi="Times New Roman"/>
                <w:sz w:val="24"/>
                <w:szCs w:val="24"/>
                <w:lang w:val="az-Latn-AZ"/>
              </w:rPr>
              <w:t>,  Passifloraceae, Brassicaceae, Salicaceae , Ericaceae.</w:t>
            </w:r>
          </w:p>
        </w:tc>
        <w:tc>
          <w:tcPr>
            <w:tcW w:w="4995" w:type="dxa"/>
          </w:tcPr>
          <w:p w14:paraId="73DF8531" w14:textId="0A07D240" w:rsidR="008C30B4" w:rsidRPr="007729B3"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Literature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 xml:space="preserve"> 203-206</w:t>
            </w:r>
          </w:p>
          <w:p w14:paraId="48C1D957" w14:textId="77777777" w:rsidR="008C30B4" w:rsidRPr="00C006F7"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211-226</w:t>
            </w:r>
          </w:p>
          <w:p w14:paraId="1BDD1481" w14:textId="4FBBB79F"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0B684C31" w14:textId="1873018A"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44748D87"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E12AC70" w14:textId="79B89DCE" w:rsidR="008C30B4" w:rsidRPr="00A916DA"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917" w:type="dxa"/>
            <w:vAlign w:val="center"/>
          </w:tcPr>
          <w:p w14:paraId="7D6DEFC5" w14:textId="408B4F7C" w:rsidR="008C30B4" w:rsidRPr="00694168"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162E8D">
              <w:rPr>
                <w:rFonts w:ascii="Times New Roman" w:hAnsi="Times New Roman"/>
                <w:sz w:val="24"/>
                <w:szCs w:val="24"/>
                <w:lang w:val="az-Latn-AZ" w:eastAsia="ru-RU"/>
              </w:rPr>
              <w:t>Families from subclass Dilleniidae:</w:t>
            </w:r>
            <w:r>
              <w:rPr>
                <w:rFonts w:ascii="Times New Roman" w:hAnsi="Times New Roman"/>
                <w:sz w:val="24"/>
                <w:szCs w:val="24"/>
                <w:lang w:val="az-Latn-AZ" w:eastAsia="ru-RU"/>
              </w:rPr>
              <w:t xml:space="preserve"> </w:t>
            </w:r>
            <w:r w:rsidRPr="00162E8D">
              <w:rPr>
                <w:rFonts w:ascii="Times New Roman" w:hAnsi="Times New Roman"/>
                <w:sz w:val="24"/>
                <w:szCs w:val="24"/>
                <w:lang w:val="az-Latn-AZ"/>
              </w:rPr>
              <w:t>Tiliaceae, Malvaceae, Moraceae, Cannabaceae, Urticaceae, Euphorbiaceae, Cucurbitaceae, Violaceae</w:t>
            </w:r>
          </w:p>
        </w:tc>
        <w:tc>
          <w:tcPr>
            <w:tcW w:w="4995" w:type="dxa"/>
          </w:tcPr>
          <w:p w14:paraId="0725BD4F" w14:textId="469F73BF" w:rsidR="008C30B4" w:rsidRPr="00BF52AA"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 1.1</w:t>
            </w:r>
            <w:r w:rsidRPr="00BF52AA">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 xml:space="preserve"> </w:t>
            </w:r>
            <w:r w:rsidRPr="00BF52AA">
              <w:rPr>
                <w:rFonts w:ascii="Times New Roman" w:hAnsi="Times New Roman" w:cs="Times New Roman"/>
                <w:sz w:val="24"/>
                <w:szCs w:val="24"/>
                <w:lang w:val="az-Latn-AZ"/>
              </w:rPr>
              <w:t>77-82</w:t>
            </w:r>
          </w:p>
          <w:p w14:paraId="5771040C" w14:textId="77777777" w:rsidR="008C30B4" w:rsidRPr="001D161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211-226</w:t>
            </w:r>
          </w:p>
          <w:p w14:paraId="7D944369" w14:textId="25B51BA0" w:rsidR="008C30B4" w:rsidRPr="00BF52AA"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3BEB143F" w14:textId="0F0EBACA"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2987ADE4"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C1C80B3" w14:textId="3A8AE08C" w:rsidR="008C30B4" w:rsidRPr="00A916DA"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917" w:type="dxa"/>
            <w:vAlign w:val="center"/>
          </w:tcPr>
          <w:p w14:paraId="3C8215F0" w14:textId="176575DB" w:rsidR="008C30B4" w:rsidRPr="0094494B"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162E8D">
              <w:rPr>
                <w:rFonts w:ascii="Times New Roman" w:hAnsi="Times New Roman"/>
                <w:b/>
                <w:sz w:val="24"/>
                <w:szCs w:val="24"/>
                <w:lang w:val="az-Latn-AZ"/>
              </w:rPr>
              <w:t>Midterm</w:t>
            </w:r>
          </w:p>
        </w:tc>
        <w:tc>
          <w:tcPr>
            <w:tcW w:w="4995" w:type="dxa"/>
          </w:tcPr>
          <w:p w14:paraId="659079E4" w14:textId="1BEC3004" w:rsidR="008C30B4" w:rsidRPr="00BF52AA" w:rsidRDefault="008C30B4" w:rsidP="008C30B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ru-RU"/>
              </w:rPr>
              <w:t>-</w:t>
            </w:r>
          </w:p>
        </w:tc>
        <w:tc>
          <w:tcPr>
            <w:tcW w:w="951" w:type="dxa"/>
          </w:tcPr>
          <w:p w14:paraId="72A11AA2" w14:textId="43209EF1"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1C083C62"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870E595" w14:textId="35F93475" w:rsidR="008C30B4" w:rsidRPr="00E844F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8</w:t>
            </w:r>
          </w:p>
        </w:tc>
        <w:tc>
          <w:tcPr>
            <w:tcW w:w="2917" w:type="dxa"/>
            <w:vAlign w:val="center"/>
          </w:tcPr>
          <w:p w14:paraId="4EC6A8C6" w14:textId="77777777" w:rsidR="008C30B4" w:rsidRPr="00162E8D" w:rsidRDefault="008C30B4" w:rsidP="008C30B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az-Latn-AZ" w:eastAsia="ru-RU"/>
              </w:rPr>
            </w:pPr>
            <w:r w:rsidRPr="00162E8D">
              <w:rPr>
                <w:rFonts w:ascii="Times New Roman" w:hAnsi="Times New Roman"/>
                <w:sz w:val="24"/>
                <w:szCs w:val="24"/>
                <w:lang w:val="az-Latn-AZ" w:eastAsia="ru-RU"/>
              </w:rPr>
              <w:t>Families  from subclass Rosidae:</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Crassulaceae, Rosaceae,  </w:t>
            </w:r>
          </w:p>
          <w:p w14:paraId="3E2431DD" w14:textId="3645A346" w:rsidR="008C30B4" w:rsidRPr="00BF52AA"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162E8D">
              <w:rPr>
                <w:rFonts w:ascii="Times New Roman" w:hAnsi="Times New Roman"/>
                <w:sz w:val="24"/>
                <w:szCs w:val="24"/>
                <w:lang w:val="az-Latn-AZ" w:eastAsia="ru-RU"/>
              </w:rPr>
              <w:t>Fabaceae, Myrtaceae, Rutaceae, Anacardiaceae.</w:t>
            </w:r>
          </w:p>
        </w:tc>
        <w:tc>
          <w:tcPr>
            <w:tcW w:w="4995" w:type="dxa"/>
          </w:tcPr>
          <w:p w14:paraId="416BFD55" w14:textId="62D54A3C" w:rsidR="008C30B4" w:rsidRPr="00FD75D0"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rPr>
              <w:t>Literature</w:t>
            </w:r>
            <w:r w:rsidRPr="00BF52AA">
              <w:rPr>
                <w:rFonts w:ascii="Times New Roman" w:hAnsi="Times New Roman" w:cs="Times New Roman"/>
                <w:sz w:val="24"/>
                <w:szCs w:val="24"/>
                <w:lang w:val="ru-RU"/>
              </w:rPr>
              <w:t xml:space="preserve"> 1.1</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Y</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B</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K</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rimov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X</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lilov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N</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.İ</w:t>
            </w:r>
            <w:r w:rsidRPr="007729B3">
              <w:rPr>
                <w:rFonts w:ascii="Times New Roman" w:hAnsi="Times New Roman" w:cs="Times New Roman"/>
                <w:sz w:val="24"/>
                <w:szCs w:val="24"/>
              </w:rPr>
              <w:t>slamova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.İ.İ</w:t>
            </w:r>
            <w:r w:rsidRPr="007729B3">
              <w:rPr>
                <w:rFonts w:ascii="Times New Roman" w:hAnsi="Times New Roman" w:cs="Times New Roman"/>
                <w:sz w:val="24"/>
                <w:szCs w:val="24"/>
              </w:rPr>
              <w:t>sayev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T</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ü</w:t>
            </w:r>
            <w:r w:rsidRPr="007729B3">
              <w:rPr>
                <w:rFonts w:ascii="Times New Roman" w:hAnsi="Times New Roman" w:cs="Times New Roman"/>
                <w:sz w:val="24"/>
                <w:szCs w:val="24"/>
              </w:rPr>
              <w:t>leymanov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Botanika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praktikumu</w:t>
            </w:r>
            <w:r w:rsidRPr="005158AD">
              <w:rPr>
                <w:rFonts w:ascii="Times New Roman" w:hAnsi="Times New Roman" w:cs="Times New Roman"/>
                <w:sz w:val="24"/>
                <w:szCs w:val="24"/>
                <w:lang w:val="ru-RU"/>
              </w:rPr>
              <w:t xml:space="preserve">. </w:t>
            </w:r>
            <w:r w:rsidRPr="00FD75D0">
              <w:rPr>
                <w:rFonts w:ascii="Times New Roman" w:hAnsi="Times New Roman" w:cs="Times New Roman"/>
                <w:sz w:val="24"/>
                <w:szCs w:val="24"/>
                <w:lang w:val="ru-RU"/>
              </w:rPr>
              <w:t xml:space="preserve">2000, </w:t>
            </w:r>
            <w:r w:rsidRPr="007729B3">
              <w:rPr>
                <w:rFonts w:ascii="Times New Roman" w:hAnsi="Times New Roman" w:cs="Times New Roman"/>
                <w:sz w:val="24"/>
                <w:szCs w:val="24"/>
              </w:rPr>
              <w:t>s</w:t>
            </w:r>
            <w:r w:rsidRPr="00FD75D0">
              <w:rPr>
                <w:rFonts w:ascii="Times New Roman" w:hAnsi="Times New Roman" w:cs="Times New Roman"/>
                <w:sz w:val="24"/>
                <w:szCs w:val="24"/>
                <w:lang w:val="ru-RU"/>
              </w:rPr>
              <w:t>ə</w:t>
            </w:r>
            <w:r w:rsidRPr="007729B3">
              <w:rPr>
                <w:rFonts w:ascii="Times New Roman" w:hAnsi="Times New Roman" w:cs="Times New Roman"/>
                <w:sz w:val="24"/>
                <w:szCs w:val="24"/>
              </w:rPr>
              <w:t>h</w:t>
            </w:r>
            <w:r w:rsidRPr="00FD75D0">
              <w:rPr>
                <w:rFonts w:ascii="Times New Roman" w:hAnsi="Times New Roman" w:cs="Times New Roman"/>
                <w:sz w:val="24"/>
                <w:szCs w:val="24"/>
                <w:lang w:val="ru-RU"/>
              </w:rPr>
              <w:t>.</w:t>
            </w:r>
            <w:r>
              <w:rPr>
                <w:rFonts w:ascii="Times New Roman" w:hAnsi="Times New Roman" w:cs="Times New Roman"/>
                <w:sz w:val="24"/>
                <w:szCs w:val="24"/>
                <w:lang w:val="az-Latn-AZ"/>
              </w:rPr>
              <w:t xml:space="preserve"> </w:t>
            </w:r>
            <w:r w:rsidRPr="00FD75D0">
              <w:rPr>
                <w:rFonts w:ascii="Times New Roman" w:hAnsi="Times New Roman" w:cs="Times New Roman"/>
                <w:sz w:val="24"/>
                <w:szCs w:val="24"/>
                <w:lang w:val="ru-RU"/>
              </w:rPr>
              <w:t>88-92, 86</w:t>
            </w:r>
          </w:p>
          <w:p w14:paraId="484A0179" w14:textId="77777777" w:rsidR="008C30B4" w:rsidRPr="00C006F7"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226-264</w:t>
            </w:r>
          </w:p>
          <w:p w14:paraId="0D99AFA0" w14:textId="5A27581F" w:rsidR="008C30B4" w:rsidRPr="00BF52AA"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5BF33369" w14:textId="557E48EF"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38C66D17"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841D465" w14:textId="0C5AC411" w:rsidR="008C30B4" w:rsidRPr="00E844F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917" w:type="dxa"/>
            <w:vAlign w:val="center"/>
          </w:tcPr>
          <w:p w14:paraId="107E1A02" w14:textId="0C07042C" w:rsidR="008C30B4" w:rsidRPr="008C30B4"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162E8D">
              <w:rPr>
                <w:rFonts w:ascii="Times New Roman" w:hAnsi="Times New Roman"/>
                <w:sz w:val="24"/>
                <w:szCs w:val="24"/>
                <w:lang w:val="az-Latn-AZ" w:eastAsia="ru-RU"/>
              </w:rPr>
              <w:t>Families  from subclass Rosidae:</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Linaceae, Rhamnaceae, Elaeagnaceae, Araliaceae, Apiaceae,Caprifoliaceae.</w:t>
            </w:r>
          </w:p>
        </w:tc>
        <w:tc>
          <w:tcPr>
            <w:tcW w:w="4995" w:type="dxa"/>
          </w:tcPr>
          <w:p w14:paraId="6F8F8CF2" w14:textId="78C685C2" w:rsidR="008C30B4" w:rsidRPr="00BF52AA"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rPr>
              <w:t>Literature</w:t>
            </w:r>
            <w:r w:rsidRPr="00BF52AA">
              <w:rPr>
                <w:rFonts w:ascii="Times New Roman" w:hAnsi="Times New Roman" w:cs="Times New Roman"/>
                <w:sz w:val="24"/>
                <w:szCs w:val="24"/>
                <w:lang w:val="ru-RU"/>
              </w:rPr>
              <w:t xml:space="preserve"> 1.1</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Y</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B</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K</w:t>
            </w:r>
            <w:r w:rsidRPr="009D748F">
              <w:rPr>
                <w:rFonts w:ascii="Times New Roman" w:hAnsi="Times New Roman" w:cs="Times New Roman"/>
                <w:sz w:val="24"/>
                <w:szCs w:val="24"/>
                <w:lang w:val="ru-RU"/>
              </w:rPr>
              <w:t>ə</w:t>
            </w:r>
            <w:r w:rsidRPr="00CD383E">
              <w:rPr>
                <w:rFonts w:ascii="Times New Roman" w:hAnsi="Times New Roman" w:cs="Times New Roman"/>
                <w:sz w:val="24"/>
                <w:szCs w:val="24"/>
              </w:rPr>
              <w:t>rimov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C</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S</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X</w:t>
            </w:r>
            <w:r w:rsidRPr="009D748F">
              <w:rPr>
                <w:rFonts w:ascii="Times New Roman" w:hAnsi="Times New Roman" w:cs="Times New Roman"/>
                <w:sz w:val="24"/>
                <w:szCs w:val="24"/>
                <w:lang w:val="ru-RU"/>
              </w:rPr>
              <w:t>ə</w:t>
            </w:r>
            <w:r w:rsidRPr="00CD383E">
              <w:rPr>
                <w:rFonts w:ascii="Times New Roman" w:hAnsi="Times New Roman" w:cs="Times New Roman"/>
                <w:sz w:val="24"/>
                <w:szCs w:val="24"/>
              </w:rPr>
              <w:t>lilov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N</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A</w:t>
            </w:r>
            <w:r w:rsidRPr="009D748F">
              <w:rPr>
                <w:rFonts w:ascii="Times New Roman" w:hAnsi="Times New Roman" w:cs="Times New Roman"/>
                <w:sz w:val="24"/>
                <w:szCs w:val="24"/>
                <w:lang w:val="ru-RU"/>
              </w:rPr>
              <w:t>.İ</w:t>
            </w:r>
            <w:r w:rsidRPr="00CD383E">
              <w:rPr>
                <w:rFonts w:ascii="Times New Roman" w:hAnsi="Times New Roman" w:cs="Times New Roman"/>
                <w:sz w:val="24"/>
                <w:szCs w:val="24"/>
              </w:rPr>
              <w:t>slamova</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C</w:t>
            </w:r>
            <w:r w:rsidRPr="009D748F">
              <w:rPr>
                <w:rFonts w:ascii="Times New Roman" w:hAnsi="Times New Roman" w:cs="Times New Roman"/>
                <w:sz w:val="24"/>
                <w:szCs w:val="24"/>
                <w:lang w:val="ru-RU"/>
              </w:rPr>
              <w:t>.İ.İ</w:t>
            </w:r>
            <w:r w:rsidRPr="00CD383E">
              <w:rPr>
                <w:rFonts w:ascii="Times New Roman" w:hAnsi="Times New Roman" w:cs="Times New Roman"/>
                <w:sz w:val="24"/>
                <w:szCs w:val="24"/>
              </w:rPr>
              <w:t>sayev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T</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A</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S</w:t>
            </w:r>
            <w:r w:rsidRPr="009D748F">
              <w:rPr>
                <w:rFonts w:ascii="Times New Roman" w:hAnsi="Times New Roman" w:cs="Times New Roman"/>
                <w:sz w:val="24"/>
                <w:szCs w:val="24"/>
                <w:lang w:val="ru-RU"/>
              </w:rPr>
              <w:t>ü</w:t>
            </w:r>
            <w:r w:rsidRPr="00CD383E">
              <w:rPr>
                <w:rFonts w:ascii="Times New Roman" w:hAnsi="Times New Roman" w:cs="Times New Roman"/>
                <w:sz w:val="24"/>
                <w:szCs w:val="24"/>
              </w:rPr>
              <w:t>leymanov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Botanika</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praktikumu</w:t>
            </w:r>
            <w:r w:rsidRPr="009D748F">
              <w:rPr>
                <w:rFonts w:ascii="Times New Roman" w:hAnsi="Times New Roman" w:cs="Times New Roman"/>
                <w:sz w:val="24"/>
                <w:szCs w:val="24"/>
                <w:lang w:val="ru-RU"/>
              </w:rPr>
              <w:t xml:space="preserve">. </w:t>
            </w:r>
            <w:r w:rsidRPr="00BF52AA">
              <w:rPr>
                <w:rFonts w:ascii="Times New Roman" w:hAnsi="Times New Roman" w:cs="Times New Roman"/>
                <w:sz w:val="24"/>
                <w:szCs w:val="24"/>
                <w:lang w:val="ru-RU"/>
              </w:rPr>
              <w:t xml:space="preserve">2000, </w:t>
            </w:r>
            <w:r w:rsidRPr="00CD383E">
              <w:rPr>
                <w:rFonts w:ascii="Times New Roman" w:hAnsi="Times New Roman" w:cs="Times New Roman"/>
                <w:sz w:val="24"/>
                <w:szCs w:val="24"/>
              </w:rPr>
              <w:t>s</w:t>
            </w:r>
            <w:r w:rsidRPr="00BF52AA">
              <w:rPr>
                <w:rFonts w:ascii="Times New Roman" w:hAnsi="Times New Roman" w:cs="Times New Roman"/>
                <w:sz w:val="24"/>
                <w:szCs w:val="24"/>
                <w:lang w:val="ru-RU"/>
              </w:rPr>
              <w:t>ə</w:t>
            </w:r>
            <w:r w:rsidRPr="00CD383E">
              <w:rPr>
                <w:rFonts w:ascii="Times New Roman" w:hAnsi="Times New Roman" w:cs="Times New Roman"/>
                <w:sz w:val="24"/>
                <w:szCs w:val="24"/>
              </w:rPr>
              <w:t>h</w:t>
            </w:r>
            <w:r w:rsidRPr="00BF52AA">
              <w:rPr>
                <w:rFonts w:ascii="Times New Roman" w:hAnsi="Times New Roman" w:cs="Times New Roman"/>
                <w:sz w:val="24"/>
                <w:szCs w:val="24"/>
                <w:lang w:val="ru-RU"/>
              </w:rPr>
              <w:t>.127-131</w:t>
            </w:r>
          </w:p>
          <w:p w14:paraId="003CB2D7" w14:textId="77777777" w:rsidR="008C30B4" w:rsidRPr="00C006F7"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rPr>
              <w:t xml:space="preserve">Literature 1.2: </w:t>
            </w:r>
            <w:r w:rsidRPr="003C4091">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T.M. Gontova </w:t>
            </w:r>
            <w:r w:rsidRPr="003C4091">
              <w:rPr>
                <w:rFonts w:ascii="Times New Roman" w:hAnsi="Times New Roman" w:cs="Times New Roman"/>
                <w:sz w:val="24"/>
                <w:szCs w:val="24"/>
                <w:lang w:val="az-Latn-AZ"/>
              </w:rPr>
              <w:t>and others. Pharmaceutical botany. Ternopil, TSMU, ”Ukrmedknyha, 2013,  p.</w:t>
            </w:r>
            <w:r>
              <w:rPr>
                <w:rFonts w:ascii="Times New Roman" w:hAnsi="Times New Roman" w:cs="Times New Roman"/>
                <w:sz w:val="24"/>
                <w:szCs w:val="24"/>
                <w:lang w:val="az-Latn-AZ"/>
              </w:rPr>
              <w:t>226-264</w:t>
            </w:r>
          </w:p>
          <w:p w14:paraId="50B8872E" w14:textId="33A59EF3" w:rsidR="008C30B4" w:rsidRPr="00BF52AA"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5226E25A" w14:textId="68C0DA4E"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74422B89"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6B74BA23" w14:textId="2543BC5E" w:rsidR="008C30B4" w:rsidRPr="00E844F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17" w:type="dxa"/>
            <w:vAlign w:val="center"/>
          </w:tcPr>
          <w:p w14:paraId="7815CE84" w14:textId="6C98C26E" w:rsidR="008C30B4" w:rsidRPr="008C30B4"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162E8D">
              <w:rPr>
                <w:rFonts w:ascii="Times New Roman" w:hAnsi="Times New Roman"/>
                <w:sz w:val="24"/>
                <w:szCs w:val="24"/>
                <w:lang w:val="az-Latn-AZ" w:eastAsia="ru-RU"/>
              </w:rPr>
              <w:t>Families  from subclass Lamiidae:</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Rubiaceae, Apocynaceae, Asclepiadaceae, Gentianaceae, Menyanthaceae, Solaneceae, Polemoniaceae   </w:t>
            </w:r>
          </w:p>
        </w:tc>
        <w:tc>
          <w:tcPr>
            <w:tcW w:w="4995" w:type="dxa"/>
          </w:tcPr>
          <w:p w14:paraId="0B2AD85F" w14:textId="197FA02E" w:rsidR="008C30B4" w:rsidRPr="00B861FA"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rPr>
              <w:t>Literature</w:t>
            </w:r>
            <w:r>
              <w:rPr>
                <w:rFonts w:ascii="Times New Roman" w:hAnsi="Times New Roman" w:cs="Times New Roman"/>
                <w:sz w:val="24"/>
                <w:szCs w:val="24"/>
                <w:lang w:val="ru-RU"/>
              </w:rPr>
              <w:t xml:space="preserve"> 1.1</w:t>
            </w:r>
            <w:r w:rsidRPr="007729B3">
              <w:rPr>
                <w:rFonts w:ascii="Times New Roman" w:hAnsi="Times New Roman" w:cs="Times New Roman"/>
                <w:sz w:val="24"/>
                <w:szCs w:val="24"/>
                <w:lang w:val="ru-RU"/>
              </w:rPr>
              <w:t>:  Y.B.Kərimov, C.S.Xəlilov, N.A.İslamova. C.İ.İsayev, T.A.Süleymanov. Botanika praktikumu. 2000, səh.</w:t>
            </w:r>
            <w:r>
              <w:rPr>
                <w:rFonts w:ascii="Times New Roman" w:hAnsi="Times New Roman" w:cs="Times New Roman"/>
                <w:sz w:val="24"/>
                <w:szCs w:val="24"/>
                <w:lang w:val="az-Latn-AZ"/>
              </w:rPr>
              <w:t>109-114</w:t>
            </w:r>
          </w:p>
          <w:p w14:paraId="0A414D2F" w14:textId="77777777" w:rsidR="008C30B4" w:rsidRPr="006C3958"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264-282</w:t>
            </w:r>
          </w:p>
          <w:p w14:paraId="77A09D41" w14:textId="063AB0A9" w:rsidR="008C30B4" w:rsidRPr="00E844F9"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67BDB7D4" w14:textId="4983C83D"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086E408C"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C430713" w14:textId="4E6ED8E9" w:rsidR="008C30B4" w:rsidRPr="00E844F9"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2917" w:type="dxa"/>
            <w:vAlign w:val="center"/>
          </w:tcPr>
          <w:p w14:paraId="327351D3" w14:textId="1B6A5CE4" w:rsidR="008C30B4" w:rsidRPr="00BF52AA"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62E8D">
              <w:rPr>
                <w:rFonts w:ascii="Times New Roman" w:hAnsi="Times New Roman"/>
                <w:sz w:val="24"/>
                <w:szCs w:val="24"/>
                <w:lang w:val="az-Latn-AZ" w:eastAsia="ru-RU"/>
              </w:rPr>
              <w:t>Families  from subclass Lamiidae:</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Oleaceae, Scrophulariaceae, Plantaginaceae, Lamiaceae .</w:t>
            </w:r>
          </w:p>
        </w:tc>
        <w:tc>
          <w:tcPr>
            <w:tcW w:w="4995" w:type="dxa"/>
          </w:tcPr>
          <w:p w14:paraId="3BF26C53" w14:textId="0A8326B4" w:rsidR="008C30B4" w:rsidRPr="007729B3"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Literature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114-124</w:t>
            </w:r>
          </w:p>
          <w:p w14:paraId="057996B4" w14:textId="77777777" w:rsidR="008C30B4" w:rsidRPr="00C006F7"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264-282</w:t>
            </w:r>
          </w:p>
          <w:p w14:paraId="0D16D11D" w14:textId="249730CA"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3F61079F" w14:textId="5FA5A732"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42AC1244"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9FB27A9" w14:textId="7A9F0CE0" w:rsidR="008C30B4" w:rsidRPr="000F4062"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917" w:type="dxa"/>
            <w:vAlign w:val="center"/>
          </w:tcPr>
          <w:p w14:paraId="232D3FA9" w14:textId="5A7A565E" w:rsidR="008C30B4" w:rsidRPr="00BF52AA"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62E8D">
              <w:rPr>
                <w:rFonts w:ascii="Times New Roman" w:hAnsi="Times New Roman"/>
                <w:sz w:val="24"/>
                <w:szCs w:val="24"/>
                <w:lang w:val="az-Latn-AZ" w:eastAsia="ru-RU"/>
              </w:rPr>
              <w:t>Families  from subclass:</w:t>
            </w:r>
            <w:r w:rsidRPr="00162E8D">
              <w:rPr>
                <w:rFonts w:ascii="Times New Roman" w:hAnsi="Times New Roman"/>
                <w:sz w:val="24"/>
                <w:szCs w:val="24"/>
                <w:lang w:val="az-Latn-AZ"/>
              </w:rPr>
              <w:t xml:space="preserve">  </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Asteraceae</w:t>
            </w:r>
          </w:p>
        </w:tc>
        <w:tc>
          <w:tcPr>
            <w:tcW w:w="4995" w:type="dxa"/>
          </w:tcPr>
          <w:p w14:paraId="00B32932" w14:textId="682541F4" w:rsidR="008C30B4" w:rsidRPr="007729B3"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Literature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83-86, 124-126</w:t>
            </w:r>
          </w:p>
          <w:p w14:paraId="39675DF6" w14:textId="77777777" w:rsidR="008C30B4" w:rsidRPr="00C006F7"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282-298</w:t>
            </w:r>
          </w:p>
          <w:p w14:paraId="19EFF1E4" w14:textId="4D8C7CD5"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251F73D9" w14:textId="710C1D9A"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568EFA87"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9D77479" w14:textId="0847FB6F" w:rsidR="008C30B4" w:rsidRPr="000F4062"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13</w:t>
            </w:r>
          </w:p>
        </w:tc>
        <w:tc>
          <w:tcPr>
            <w:tcW w:w="2917" w:type="dxa"/>
            <w:vAlign w:val="center"/>
          </w:tcPr>
          <w:p w14:paraId="792F1282" w14:textId="77777777" w:rsidR="008C30B4" w:rsidRPr="00162E8D" w:rsidRDefault="008C30B4" w:rsidP="008C30B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az-Latn-AZ" w:eastAsia="ru-RU"/>
              </w:rPr>
            </w:pPr>
            <w:r w:rsidRPr="00162E8D">
              <w:rPr>
                <w:rFonts w:ascii="Times New Roman" w:hAnsi="Times New Roman"/>
                <w:sz w:val="24"/>
                <w:szCs w:val="24"/>
                <w:lang w:val="az-Latn-AZ" w:eastAsia="ru-RU"/>
              </w:rPr>
              <w:t>Monocot plants.</w:t>
            </w:r>
          </w:p>
          <w:p w14:paraId="299C0E0A" w14:textId="1DE60FC5" w:rsidR="008C30B4" w:rsidRPr="00BF52AA"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162E8D">
              <w:rPr>
                <w:rFonts w:ascii="Times New Roman" w:hAnsi="Times New Roman"/>
                <w:sz w:val="24"/>
                <w:szCs w:val="24"/>
                <w:lang w:val="az-Latn-AZ" w:eastAsia="ru-RU"/>
              </w:rPr>
              <w:t>Families from subclasses Liliidae</w:t>
            </w:r>
            <w:r w:rsidRPr="0049579F">
              <w:rPr>
                <w:rFonts w:ascii="Times New Roman" w:hAnsi="Times New Roman"/>
                <w:sz w:val="24"/>
                <w:szCs w:val="24"/>
                <w:lang w:eastAsia="ru-RU"/>
              </w:rPr>
              <w:t>:</w:t>
            </w:r>
            <w:r>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İridaceae, Alliaceae,Orchidaceae, Amaryllidaceae, Asphodelaceae, Agavaceae, </w:t>
            </w:r>
          </w:p>
        </w:tc>
        <w:tc>
          <w:tcPr>
            <w:tcW w:w="4995" w:type="dxa"/>
          </w:tcPr>
          <w:p w14:paraId="17B69955" w14:textId="315A0B83" w:rsidR="008C30B4" w:rsidRPr="007729B3"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Literature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148-156</w:t>
            </w:r>
          </w:p>
          <w:p w14:paraId="26C12263" w14:textId="77777777" w:rsidR="008C30B4" w:rsidRPr="00C006F7"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298-306</w:t>
            </w:r>
          </w:p>
          <w:p w14:paraId="62D3656E" w14:textId="5A51005D"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62E717F5" w14:textId="78D8811F"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5E804A53" w14:textId="77777777" w:rsidTr="00F77883">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7FA25A4" w14:textId="338D39B1" w:rsidR="008C30B4" w:rsidRPr="002A3AA2"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2917" w:type="dxa"/>
            <w:vAlign w:val="center"/>
          </w:tcPr>
          <w:p w14:paraId="2282AE9D" w14:textId="467AFB06" w:rsidR="008C30B4" w:rsidRPr="00BF52AA" w:rsidRDefault="008C30B4" w:rsidP="008C3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162E8D">
              <w:rPr>
                <w:rFonts w:ascii="Times New Roman" w:hAnsi="Times New Roman"/>
                <w:sz w:val="24"/>
                <w:szCs w:val="24"/>
                <w:lang w:val="az-Latn-AZ" w:eastAsia="ru-RU"/>
              </w:rPr>
              <w:t>Families from subclasses Liliidae</w:t>
            </w:r>
            <w:r w:rsidRPr="0049579F">
              <w:rPr>
                <w:rFonts w:ascii="Times New Roman" w:hAnsi="Times New Roman"/>
                <w:sz w:val="24"/>
                <w:szCs w:val="24"/>
                <w:lang w:eastAsia="ru-RU"/>
              </w:rPr>
              <w:t>:</w:t>
            </w:r>
            <w:r w:rsidRPr="00162E8D">
              <w:rPr>
                <w:rFonts w:ascii="Times New Roman" w:hAnsi="Times New Roman"/>
                <w:sz w:val="24"/>
                <w:szCs w:val="24"/>
                <w:lang w:val="az-Latn-AZ" w:eastAsia="ru-RU"/>
              </w:rPr>
              <w:t xml:space="preserve"> </w:t>
            </w:r>
            <w:r>
              <w:rPr>
                <w:rFonts w:ascii="Times New Roman" w:hAnsi="Times New Roman"/>
                <w:sz w:val="24"/>
                <w:szCs w:val="24"/>
                <w:lang w:val="az-Latn-AZ"/>
              </w:rPr>
              <w:t>Convallariaceae    Asparagaceae, Dioscoreaceae</w:t>
            </w:r>
            <w:r w:rsidRPr="00162E8D">
              <w:rPr>
                <w:rFonts w:ascii="Times New Roman" w:hAnsi="Times New Roman"/>
                <w:sz w:val="24"/>
                <w:szCs w:val="24"/>
                <w:lang w:val="az-Latn-AZ"/>
              </w:rPr>
              <w:t xml:space="preserve"> and Commelinidae</w:t>
            </w:r>
            <w:r w:rsidRPr="0049579F">
              <w:rPr>
                <w:rFonts w:ascii="Times New Roman" w:hAnsi="Times New Roman"/>
                <w:sz w:val="24"/>
                <w:szCs w:val="24"/>
              </w:rPr>
              <w:t>:</w:t>
            </w:r>
            <w:r>
              <w:rPr>
                <w:rFonts w:ascii="Times New Roman" w:hAnsi="Times New Roman"/>
                <w:sz w:val="24"/>
                <w:szCs w:val="24"/>
                <w:lang w:val="az-Latn-AZ"/>
              </w:rPr>
              <w:t xml:space="preserve"> </w:t>
            </w:r>
            <w:r w:rsidRPr="00162E8D">
              <w:rPr>
                <w:rFonts w:ascii="Times New Roman" w:hAnsi="Times New Roman"/>
                <w:sz w:val="24"/>
                <w:szCs w:val="24"/>
                <w:lang w:val="az-Latn-AZ"/>
              </w:rPr>
              <w:t>Poaceae</w:t>
            </w:r>
            <w:r w:rsidRPr="00162E8D">
              <w:rPr>
                <w:rFonts w:ascii="Times New Roman" w:hAnsi="Times New Roman"/>
                <w:sz w:val="24"/>
                <w:szCs w:val="24"/>
                <w:lang w:val="az-Latn-AZ" w:eastAsia="ru-RU"/>
              </w:rPr>
              <w:t xml:space="preserve"> </w:t>
            </w:r>
            <w:r w:rsidRPr="00162E8D">
              <w:rPr>
                <w:rFonts w:ascii="Times New Roman" w:hAnsi="Times New Roman"/>
                <w:sz w:val="24"/>
                <w:szCs w:val="24"/>
                <w:lang w:val="az-Latn-AZ"/>
              </w:rPr>
              <w:t xml:space="preserve">   </w:t>
            </w:r>
          </w:p>
        </w:tc>
        <w:tc>
          <w:tcPr>
            <w:tcW w:w="4995" w:type="dxa"/>
          </w:tcPr>
          <w:p w14:paraId="3E17988E" w14:textId="1B99D679" w:rsidR="008C30B4" w:rsidRPr="007729B3"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Literature1.1</w:t>
            </w:r>
            <w:r w:rsidRPr="007729B3">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157-164</w:t>
            </w:r>
          </w:p>
          <w:p w14:paraId="418ACC65" w14:textId="77777777" w:rsidR="008C30B4" w:rsidRPr="007729B3"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 xml:space="preserve">2: </w:t>
            </w:r>
            <w:r w:rsidRPr="003C4091">
              <w:rPr>
                <w:rFonts w:ascii="Times New Roman" w:hAnsi="Times New Roman" w:cs="Times New Roman"/>
                <w:sz w:val="24"/>
                <w:szCs w:val="24"/>
                <w:lang w:val="az-Latn-AZ"/>
              </w:rPr>
              <w:t xml:space="preserve"> T.M. Gontova  and others. Pharmaceutical botany. Ternopil, TSMU, ”Ukrmedknyha, 2013,  p.</w:t>
            </w:r>
            <w:r>
              <w:rPr>
                <w:rFonts w:ascii="Times New Roman" w:hAnsi="Times New Roman" w:cs="Times New Roman"/>
                <w:sz w:val="24"/>
                <w:szCs w:val="24"/>
                <w:lang w:val="az-Latn-AZ"/>
              </w:rPr>
              <w:t>298-306</w:t>
            </w:r>
          </w:p>
          <w:p w14:paraId="0A71930E" w14:textId="04D01A1C" w:rsidR="008C30B4" w:rsidRPr="002A3AA2"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Literature</w:t>
            </w:r>
            <w:r w:rsidRPr="00694168">
              <w:rPr>
                <w:rFonts w:ascii="Times New Roman" w:hAnsi="Times New Roman" w:cs="Times New Roman"/>
                <w:sz w:val="24"/>
                <w:szCs w:val="24"/>
                <w:lang w:val="az-Latn-AZ"/>
              </w:rPr>
              <w:t xml:space="preserve"> 1.</w:t>
            </w:r>
            <w:r>
              <w:rPr>
                <w:rFonts w:ascii="Times New Roman" w:hAnsi="Times New Roman" w:cs="Times New Roman"/>
                <w:sz w:val="24"/>
                <w:szCs w:val="24"/>
                <w:lang w:val="az-Latn-AZ"/>
              </w:rPr>
              <w:t>3</w:t>
            </w:r>
            <w:r w:rsidRPr="0069416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 xml:space="preserve">Lecture material </w:t>
            </w:r>
            <w:r w:rsidRPr="00694168">
              <w:rPr>
                <w:rFonts w:ascii="Times New Roman" w:hAnsi="Times New Roman" w:cs="Times New Roman"/>
                <w:sz w:val="24"/>
                <w:szCs w:val="24"/>
                <w:lang w:val="az-Latn-AZ"/>
              </w:rPr>
              <w:t>(ETS)</w:t>
            </w:r>
          </w:p>
        </w:tc>
        <w:tc>
          <w:tcPr>
            <w:tcW w:w="951" w:type="dxa"/>
          </w:tcPr>
          <w:p w14:paraId="422347A5" w14:textId="24DE7CEC" w:rsidR="008C30B4" w:rsidRPr="0094494B" w:rsidRDefault="008C30B4" w:rsidP="008C30B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8C30B4" w:rsidRPr="0094494B" w14:paraId="0B87FD49" w14:textId="77777777" w:rsidTr="00F77883">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EB13ADB" w14:textId="10AE84C2" w:rsidR="008C30B4" w:rsidRPr="002A3AA2" w:rsidRDefault="008C30B4" w:rsidP="008C30B4">
            <w:pPr>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2917" w:type="dxa"/>
            <w:vAlign w:val="center"/>
          </w:tcPr>
          <w:p w14:paraId="102B9F5B" w14:textId="600E68A0" w:rsidR="008C30B4" w:rsidRPr="00BF52AA" w:rsidRDefault="008C30B4" w:rsidP="008C30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162E8D">
              <w:rPr>
                <w:rFonts w:ascii="Times New Roman" w:hAnsi="Times New Roman"/>
                <w:sz w:val="24"/>
                <w:szCs w:val="24"/>
              </w:rPr>
              <w:t>Final lesson.</w:t>
            </w:r>
          </w:p>
        </w:tc>
        <w:tc>
          <w:tcPr>
            <w:tcW w:w="4995" w:type="dxa"/>
          </w:tcPr>
          <w:p w14:paraId="748D1795" w14:textId="2BED9E43"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51" w:type="dxa"/>
          </w:tcPr>
          <w:p w14:paraId="63CEB1CD" w14:textId="066B2A8D" w:rsidR="008C30B4" w:rsidRPr="0094494B" w:rsidRDefault="008C30B4" w:rsidP="008C30B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530E93E5" w14:textId="77777777"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79113B4D" w14:textId="77777777" w:rsidR="00BF52AA" w:rsidRDefault="00BF52AA" w:rsidP="00FC1F44">
      <w:pPr>
        <w:shd w:val="clear" w:color="auto" w:fill="FFFFFF"/>
        <w:spacing w:after="0" w:line="240" w:lineRule="auto"/>
        <w:jc w:val="both"/>
        <w:rPr>
          <w:rFonts w:ascii="Times New Roman" w:hAnsi="Times New Roman" w:cs="Times New Roman"/>
          <w:b/>
          <w:sz w:val="24"/>
          <w:szCs w:val="24"/>
          <w:lang w:val="az-Latn-AZ"/>
        </w:rPr>
      </w:pPr>
    </w:p>
    <w:p w14:paraId="23D0AC73" w14:textId="77777777" w:rsidR="008C30B4" w:rsidRDefault="008C30B4" w:rsidP="00FC1F44">
      <w:pPr>
        <w:shd w:val="clear" w:color="auto" w:fill="FFFFFF"/>
        <w:spacing w:after="0" w:line="240" w:lineRule="auto"/>
        <w:jc w:val="both"/>
        <w:rPr>
          <w:rFonts w:ascii="Times New Roman" w:hAnsi="Times New Roman" w:cs="Times New Roman"/>
          <w:b/>
          <w:sz w:val="24"/>
          <w:szCs w:val="24"/>
          <w:lang w:val="az-Latn-AZ"/>
        </w:rPr>
      </w:pPr>
    </w:p>
    <w:p w14:paraId="177487F4" w14:textId="77777777" w:rsidR="008C30B4" w:rsidRDefault="008C30B4" w:rsidP="00FC1F44">
      <w:pPr>
        <w:shd w:val="clear" w:color="auto" w:fill="FFFFFF"/>
        <w:spacing w:after="0" w:line="240" w:lineRule="auto"/>
        <w:jc w:val="both"/>
        <w:rPr>
          <w:rFonts w:ascii="Times New Roman" w:hAnsi="Times New Roman" w:cs="Times New Roman"/>
          <w:b/>
          <w:sz w:val="24"/>
          <w:szCs w:val="24"/>
          <w:lang w:val="az-Latn-AZ"/>
        </w:rPr>
      </w:pPr>
    </w:p>
    <w:p w14:paraId="6C905CC0" w14:textId="77777777" w:rsidR="008C30B4" w:rsidRDefault="008C30B4" w:rsidP="00FC1F44">
      <w:pPr>
        <w:shd w:val="clear" w:color="auto" w:fill="FFFFFF"/>
        <w:spacing w:after="0" w:line="240" w:lineRule="auto"/>
        <w:jc w:val="both"/>
        <w:rPr>
          <w:rFonts w:ascii="Times New Roman" w:hAnsi="Times New Roman" w:cs="Times New Roman"/>
          <w:b/>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B660B5">
        <w:rPr>
          <w:rFonts w:ascii="Times New Roman" w:hAnsi="Times New Roman" w:cs="Times New Roman"/>
          <w:sz w:val="24"/>
          <w:szCs w:val="24"/>
          <w:lang w:val="ru-RU"/>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lastRenderedPageBreak/>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2EADB71A" w14:textId="77777777" w:rsidR="00F21D75" w:rsidRDefault="00F21D75" w:rsidP="00F21D75">
      <w:pPr>
        <w:shd w:val="clear" w:color="auto" w:fill="FFFFFF"/>
        <w:spacing w:before="72" w:after="75" w:line="336" w:lineRule="atLeast"/>
        <w:rPr>
          <w:rFonts w:ascii="Times New Roman" w:eastAsia="Times New Roman" w:hAnsi="Times New Roman" w:cs="Times New Roman"/>
          <w:bCs/>
          <w:sz w:val="24"/>
          <w:szCs w:val="24"/>
          <w:lang w:val="az-Latn-AZ"/>
        </w:rPr>
      </w:pPr>
      <w:r w:rsidRPr="00F21D75">
        <w:rPr>
          <w:rFonts w:ascii="Times New Roman" w:eastAsia="Times New Roman" w:hAnsi="Times New Roman" w:cs="Times New Roman"/>
          <w:bCs/>
          <w:sz w:val="24"/>
          <w:szCs w:val="24"/>
          <w:lang w:val="az-Latn-AZ"/>
        </w:rPr>
        <w:t>Each project is evaluated on a scale of up to 5 points.</w:t>
      </w:r>
    </w:p>
    <w:p w14:paraId="41909B05" w14:textId="59562827"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59EB37D4" w14:textId="41F8C8F9"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t>Botanical Terminology.</w:t>
      </w:r>
    </w:p>
    <w:p w14:paraId="2FC9A3AC" w14:textId="77777777"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t>Fungi and Their Significance in Medicine.</w:t>
      </w:r>
    </w:p>
    <w:p w14:paraId="6598C749" w14:textId="77777777"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t>Lichens, Their Role in Nature, and Practical Importance.</w:t>
      </w:r>
    </w:p>
    <w:p w14:paraId="31223880" w14:textId="77777777"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t>Algae. Their Modern Classification. The Importance of Algae in Nature and Medicine.</w:t>
      </w:r>
    </w:p>
    <w:p w14:paraId="08DE5F72" w14:textId="77777777"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lastRenderedPageBreak/>
        <w:t>Spore-Producing Plants. Origin, Morphological Features, Classification, Reproduction Methods. Mosses, Ferns, Horsetails, and Their Importance in Medicine.</w:t>
      </w:r>
    </w:p>
    <w:p w14:paraId="56003CD4" w14:textId="77777777"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t>Division of Angiosperms. Emergence and Distribution of Angiosperms. Modern Classification. Reproduction Features. The Concept of a Cone. Significance in Medicine.</w:t>
      </w:r>
    </w:p>
    <w:p w14:paraId="11EA52DF" w14:textId="77777777" w:rsidR="00F21D75" w:rsidRPr="00F21D75" w:rsidRDefault="00F21D75" w:rsidP="00F21D75">
      <w:pPr>
        <w:pStyle w:val="a3"/>
        <w:numPr>
          <w:ilvl w:val="0"/>
          <w:numId w:val="32"/>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21D75">
        <w:rPr>
          <w:rFonts w:ascii="Times New Roman" w:eastAsia="Times New Roman" w:hAnsi="Times New Roman" w:cs="Times New Roman"/>
          <w:iCs/>
          <w:sz w:val="24"/>
          <w:szCs w:val="24"/>
          <w:lang w:val="az-Latn-AZ"/>
        </w:rPr>
        <w:t>Class Dicotyledons or Magnoliopsida (Magnoliids, Ranunculids, Caryophyllids, Hamamelids, Dilleniids). Families Rich in Medicinal Plants.</w:t>
      </w:r>
    </w:p>
    <w:p w14:paraId="63AB1C9F" w14:textId="6579DE4C" w:rsidR="005B3B6B" w:rsidRDefault="00B660B5" w:rsidP="00F21D7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lastRenderedPageBreak/>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09344632" w14:textId="77777777" w:rsidR="00D14CAA" w:rsidRDefault="00D14CAA" w:rsidP="00D14CAA">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2AAE0501" w:rsidR="00BF4232" w:rsidRPr="00F21D75" w:rsidRDefault="00BF4232" w:rsidP="00F21D7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F21D75">
        <w:rPr>
          <w:rFonts w:ascii="Times New Roman" w:eastAsia="Times New Roman" w:hAnsi="Times New Roman" w:cs="Times New Roman"/>
          <w:b/>
          <w:bCs/>
          <w:sz w:val="24"/>
          <w:szCs w:val="24"/>
          <w:lang w:val="az-Latn-AZ"/>
        </w:rPr>
        <w:lastRenderedPageBreak/>
        <w:t>Layihə əsaslı mövzular</w:t>
      </w:r>
    </w:p>
    <w:p w14:paraId="55952F60" w14:textId="70B4F5DF" w:rsidR="00AC7E5E" w:rsidRPr="00AC7E5E" w:rsidRDefault="00AC7E5E" w:rsidP="00AC7E5E">
      <w:pPr>
        <w:pStyle w:val="a3"/>
        <w:numPr>
          <w:ilvl w:val="0"/>
          <w:numId w:val="33"/>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AC7E5E">
        <w:rPr>
          <w:rFonts w:ascii="Times New Roman" w:eastAsia="Times New Roman" w:hAnsi="Times New Roman" w:cs="Times New Roman"/>
          <w:iCs/>
          <w:sz w:val="24"/>
          <w:szCs w:val="24"/>
          <w:lang w:val="az-Latn-AZ"/>
        </w:rPr>
        <w:t>Angiosperms or Flowering Plants Division. Overview of Important Divisions of Angiosperms. APG Systems. Information on Angiosperm Groups Based on Modern Classification (Magnolids, Commelinids, Rosids, and Asterids).</w:t>
      </w:r>
    </w:p>
    <w:p w14:paraId="5747660B" w14:textId="77777777" w:rsidR="00AC7E5E" w:rsidRPr="00AC7E5E" w:rsidRDefault="00AC7E5E" w:rsidP="00AC7E5E">
      <w:pPr>
        <w:pStyle w:val="a3"/>
        <w:numPr>
          <w:ilvl w:val="0"/>
          <w:numId w:val="33"/>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AC7E5E">
        <w:rPr>
          <w:rFonts w:ascii="Times New Roman" w:eastAsia="Times New Roman" w:hAnsi="Times New Roman" w:cs="Times New Roman"/>
          <w:iCs/>
          <w:sz w:val="24"/>
          <w:szCs w:val="24"/>
          <w:lang w:val="az-Latn-AZ"/>
        </w:rPr>
        <w:t>Class Dicotyledons or Magnoliopsida (Rozids, Lamiids, Asterids). Summary of Rich Families with Medicinally Important Species.</w:t>
      </w:r>
    </w:p>
    <w:p w14:paraId="69228A9C" w14:textId="77777777" w:rsidR="00AC7E5E" w:rsidRPr="00AC7E5E" w:rsidRDefault="00AC7E5E" w:rsidP="00AC7E5E">
      <w:pPr>
        <w:pStyle w:val="a3"/>
        <w:numPr>
          <w:ilvl w:val="0"/>
          <w:numId w:val="33"/>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AC7E5E">
        <w:rPr>
          <w:rFonts w:ascii="Times New Roman" w:eastAsia="Times New Roman" w:hAnsi="Times New Roman" w:cs="Times New Roman"/>
          <w:iCs/>
          <w:sz w:val="24"/>
          <w:szCs w:val="24"/>
          <w:lang w:val="az-Latn-AZ"/>
        </w:rPr>
        <w:t>Class Monocotyledons or Liliopsida. Summary of Rich Families with Medicinally Important Species.</w:t>
      </w:r>
    </w:p>
    <w:p w14:paraId="6D2C81F9" w14:textId="77777777" w:rsidR="00AC7E5E" w:rsidRPr="00AC7E5E" w:rsidRDefault="00AC7E5E" w:rsidP="00AC7E5E">
      <w:pPr>
        <w:pStyle w:val="a3"/>
        <w:numPr>
          <w:ilvl w:val="0"/>
          <w:numId w:val="33"/>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AC7E5E">
        <w:rPr>
          <w:rFonts w:ascii="Times New Roman" w:eastAsia="Times New Roman" w:hAnsi="Times New Roman" w:cs="Times New Roman"/>
          <w:iCs/>
          <w:sz w:val="24"/>
          <w:szCs w:val="24"/>
          <w:lang w:val="az-Latn-AZ"/>
        </w:rPr>
        <w:t>Basics of Plant Geography. Information on Distribution Areas. Endemic and Cosmopolitan Plants. Understanding of Flora. Azerbaijani Flora.</w:t>
      </w:r>
    </w:p>
    <w:p w14:paraId="5F831E99" w14:textId="77777777" w:rsidR="00AC7E5E" w:rsidRPr="00AC7E5E" w:rsidRDefault="00AC7E5E" w:rsidP="00AC7E5E">
      <w:pPr>
        <w:pStyle w:val="a3"/>
        <w:numPr>
          <w:ilvl w:val="0"/>
          <w:numId w:val="33"/>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AC7E5E">
        <w:rPr>
          <w:rFonts w:ascii="Times New Roman" w:eastAsia="Times New Roman" w:hAnsi="Times New Roman" w:cs="Times New Roman"/>
          <w:iCs/>
          <w:sz w:val="24"/>
          <w:szCs w:val="24"/>
          <w:lang w:val="az-Latn-AZ"/>
        </w:rPr>
        <w:t>Elements of Plant Ecology. Nature Conservation. Introduction of Medicinal Plants.</w:t>
      </w:r>
    </w:p>
    <w:p w14:paraId="755CC748" w14:textId="77777777" w:rsidR="00AC7E5E" w:rsidRPr="00AC7E5E" w:rsidRDefault="00AC7E5E" w:rsidP="00AC7E5E">
      <w:pPr>
        <w:pStyle w:val="a3"/>
        <w:numPr>
          <w:ilvl w:val="0"/>
          <w:numId w:val="33"/>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AC7E5E">
        <w:rPr>
          <w:rFonts w:ascii="Times New Roman" w:eastAsia="Times New Roman" w:hAnsi="Times New Roman" w:cs="Times New Roman"/>
          <w:iCs/>
          <w:sz w:val="24"/>
          <w:szCs w:val="24"/>
          <w:lang w:val="az-Latn-AZ"/>
        </w:rPr>
        <w:t>Phytocenoses. Plant Zones of the Earth and Main Types of Vegetation Cover.</w:t>
      </w:r>
    </w:p>
    <w:p w14:paraId="4AAE4161" w14:textId="035602EE" w:rsidR="00BF4232" w:rsidRPr="00D9515D" w:rsidRDefault="00BF4232" w:rsidP="00AC7E5E">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14:paraId="53E21ADB"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Analiz və əsaslandırma</w:t>
            </w:r>
          </w:p>
        </w:tc>
        <w:tc>
          <w:tcPr>
            <w:tcW w:w="1623" w:type="dxa"/>
          </w:tcPr>
          <w:p w14:paraId="74C4B367"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B90BC8">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623" w:type="dxa"/>
          </w:tcPr>
          <w:p w14:paraId="75E07052" w14:textId="77777777" w:rsidR="00BF4232" w:rsidRPr="0093423D"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Pr>
                <w:rFonts w:ascii="Times New Roman" w:eastAsia="Times New Roman" w:hAnsi="Times New Roman" w:cs="Times New Roman"/>
                <w:sz w:val="20"/>
                <w:szCs w:val="20"/>
                <w:lang w:val="az-Latn-AZ"/>
              </w:rPr>
              <w:t xml:space="preserve">Tənqidi </w:t>
            </w:r>
            <w:r>
              <w:rPr>
                <w:rFonts w:ascii="Times New Roman" w:eastAsia="Times New Roman" w:hAnsi="Times New Roman" w:cs="Times New Roman"/>
                <w:sz w:val="20"/>
                <w:szCs w:val="20"/>
                <w:lang w:val="az-Latn-AZ"/>
              </w:rPr>
              <w:lastRenderedPageBreak/>
              <w:t xml:space="preserve">yanaşma nümayiş edir. </w:t>
            </w:r>
          </w:p>
          <w:p w14:paraId="73FC05A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623" w:type="dxa"/>
          </w:tcPr>
          <w:p w14:paraId="49EA26C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914" w:type="dxa"/>
          </w:tcPr>
          <w:p w14:paraId="17CAC2CA"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20" w:type="dxa"/>
          </w:tcPr>
          <w:p w14:paraId="589F788D"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30" w:type="dxa"/>
          </w:tcPr>
          <w:p w14:paraId="78E0A9C3"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57AC3E12"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B90BC8">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B90BC8">
            <w:pPr>
              <w:rPr>
                <w:rFonts w:ascii="Times New Roman" w:hAnsi="Times New Roman" w:cs="Times New Roman"/>
                <w:sz w:val="20"/>
                <w:szCs w:val="20"/>
                <w:lang w:val="az-Latn-AZ"/>
              </w:rPr>
            </w:pPr>
          </w:p>
          <w:p w14:paraId="6738EF26" w14:textId="77777777" w:rsidR="00BF4232" w:rsidRPr="000A24FD" w:rsidRDefault="00BF4232" w:rsidP="00B90BC8">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B90BC8">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w:t>
      </w:r>
      <w:r w:rsidRPr="00941C75">
        <w:rPr>
          <w:rFonts w:ascii="Times New Roman" w:eastAsia="Times New Roman" w:hAnsi="Times New Roman" w:cs="Times New Roman"/>
          <w:sz w:val="24"/>
          <w:szCs w:val="24"/>
          <w:lang w:val="az-Latn-AZ" w:eastAsia="ru-RU"/>
        </w:rPr>
        <w:lastRenderedPageBreak/>
        <w:t xml:space="preserve">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w:t>
      </w:r>
      <w:r w:rsidRPr="00915EB9">
        <w:rPr>
          <w:rFonts w:ascii="Times New Roman" w:eastAsia="Times New Roman" w:hAnsi="Times New Roman" w:cs="Times New Roman"/>
          <w:sz w:val="24"/>
          <w:szCs w:val="24"/>
          <w:lang w:val="az-Latn-AZ" w:eastAsia="ru-RU"/>
        </w:rPr>
        <w:lastRenderedPageBreak/>
        <w:t xml:space="preserve">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62B8E" w14:textId="77777777" w:rsidR="005214AA" w:rsidRDefault="005214AA" w:rsidP="00A65E84">
      <w:pPr>
        <w:spacing w:after="0" w:line="240" w:lineRule="auto"/>
      </w:pPr>
      <w:r>
        <w:separator/>
      </w:r>
    </w:p>
  </w:endnote>
  <w:endnote w:type="continuationSeparator" w:id="0">
    <w:p w14:paraId="3FD117D7" w14:textId="77777777" w:rsidR="005214AA" w:rsidRDefault="005214AA"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FBA75" w14:textId="77777777" w:rsidR="005214AA" w:rsidRDefault="005214AA" w:rsidP="00A65E84">
      <w:pPr>
        <w:spacing w:after="0" w:line="240" w:lineRule="auto"/>
      </w:pPr>
      <w:r>
        <w:separator/>
      </w:r>
    </w:p>
  </w:footnote>
  <w:footnote w:type="continuationSeparator" w:id="0">
    <w:p w14:paraId="5839CC17" w14:textId="77777777" w:rsidR="005214AA" w:rsidRDefault="005214AA"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1BF5"/>
    <w:multiLevelType w:val="hybridMultilevel"/>
    <w:tmpl w:val="9E801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20DCA"/>
    <w:multiLevelType w:val="hybridMultilevel"/>
    <w:tmpl w:val="5C20B9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7A0810"/>
    <w:multiLevelType w:val="hybridMultilevel"/>
    <w:tmpl w:val="05C24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056427"/>
    <w:multiLevelType w:val="hybridMultilevel"/>
    <w:tmpl w:val="2B748C58"/>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7B1C08"/>
    <w:multiLevelType w:val="hybridMultilevel"/>
    <w:tmpl w:val="1F429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483C73"/>
    <w:multiLevelType w:val="hybridMultilevel"/>
    <w:tmpl w:val="DDEC4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B3C7BC3"/>
    <w:multiLevelType w:val="hybridMultilevel"/>
    <w:tmpl w:val="890E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7"/>
  </w:num>
  <w:num w:numId="3">
    <w:abstractNumId w:val="7"/>
  </w:num>
  <w:num w:numId="4">
    <w:abstractNumId w:val="23"/>
  </w:num>
  <w:num w:numId="5">
    <w:abstractNumId w:val="15"/>
  </w:num>
  <w:num w:numId="6">
    <w:abstractNumId w:val="21"/>
  </w:num>
  <w:num w:numId="7">
    <w:abstractNumId w:val="14"/>
  </w:num>
  <w:num w:numId="8">
    <w:abstractNumId w:val="1"/>
  </w:num>
  <w:num w:numId="9">
    <w:abstractNumId w:val="30"/>
  </w:num>
  <w:num w:numId="10">
    <w:abstractNumId w:val="16"/>
  </w:num>
  <w:num w:numId="11">
    <w:abstractNumId w:val="8"/>
  </w:num>
  <w:num w:numId="12">
    <w:abstractNumId w:val="10"/>
  </w:num>
  <w:num w:numId="13">
    <w:abstractNumId w:val="11"/>
  </w:num>
  <w:num w:numId="14">
    <w:abstractNumId w:val="3"/>
  </w:num>
  <w:num w:numId="15">
    <w:abstractNumId w:val="5"/>
  </w:num>
  <w:num w:numId="16">
    <w:abstractNumId w:val="9"/>
  </w:num>
  <w:num w:numId="17">
    <w:abstractNumId w:val="31"/>
  </w:num>
  <w:num w:numId="18">
    <w:abstractNumId w:val="29"/>
  </w:num>
  <w:num w:numId="19">
    <w:abstractNumId w:val="24"/>
  </w:num>
  <w:num w:numId="20">
    <w:abstractNumId w:val="27"/>
  </w:num>
  <w:num w:numId="21">
    <w:abstractNumId w:val="6"/>
  </w:num>
  <w:num w:numId="22">
    <w:abstractNumId w:val="19"/>
  </w:num>
  <w:num w:numId="23">
    <w:abstractNumId w:val="13"/>
  </w:num>
  <w:num w:numId="24">
    <w:abstractNumId w:val="26"/>
  </w:num>
  <w:num w:numId="25">
    <w:abstractNumId w:val="2"/>
  </w:num>
  <w:num w:numId="26">
    <w:abstractNumId w:val="20"/>
  </w:num>
  <w:num w:numId="27">
    <w:abstractNumId w:val="18"/>
  </w:num>
  <w:num w:numId="28">
    <w:abstractNumId w:val="12"/>
  </w:num>
  <w:num w:numId="29">
    <w:abstractNumId w:val="32"/>
  </w:num>
  <w:num w:numId="30">
    <w:abstractNumId w:val="25"/>
  </w:num>
  <w:num w:numId="31">
    <w:abstractNumId w:val="4"/>
  </w:num>
  <w:num w:numId="32">
    <w:abstractNumId w:val="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240FA"/>
    <w:rsid w:val="00036E22"/>
    <w:rsid w:val="00051444"/>
    <w:rsid w:val="00053FBE"/>
    <w:rsid w:val="00063580"/>
    <w:rsid w:val="000703B1"/>
    <w:rsid w:val="00090844"/>
    <w:rsid w:val="0009384D"/>
    <w:rsid w:val="000A0CD0"/>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7408"/>
    <w:rsid w:val="001A48FA"/>
    <w:rsid w:val="001A5255"/>
    <w:rsid w:val="001A6F71"/>
    <w:rsid w:val="001C0B32"/>
    <w:rsid w:val="001C7581"/>
    <w:rsid w:val="001D4B18"/>
    <w:rsid w:val="001D56FC"/>
    <w:rsid w:val="001E2FFD"/>
    <w:rsid w:val="001E4B2C"/>
    <w:rsid w:val="001E5DDA"/>
    <w:rsid w:val="001F6437"/>
    <w:rsid w:val="001F768F"/>
    <w:rsid w:val="001F76B6"/>
    <w:rsid w:val="00210786"/>
    <w:rsid w:val="00212366"/>
    <w:rsid w:val="00216368"/>
    <w:rsid w:val="00222583"/>
    <w:rsid w:val="00223993"/>
    <w:rsid w:val="00236D51"/>
    <w:rsid w:val="00236E1E"/>
    <w:rsid w:val="00242178"/>
    <w:rsid w:val="0027270D"/>
    <w:rsid w:val="00283A6D"/>
    <w:rsid w:val="00286B79"/>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17BCA"/>
    <w:rsid w:val="00330272"/>
    <w:rsid w:val="0033491E"/>
    <w:rsid w:val="003444C0"/>
    <w:rsid w:val="00352A85"/>
    <w:rsid w:val="00354845"/>
    <w:rsid w:val="00363B63"/>
    <w:rsid w:val="00367C5F"/>
    <w:rsid w:val="0037259B"/>
    <w:rsid w:val="00386439"/>
    <w:rsid w:val="003A3C56"/>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84FB8"/>
    <w:rsid w:val="004947FA"/>
    <w:rsid w:val="004B2AD1"/>
    <w:rsid w:val="004C7EDF"/>
    <w:rsid w:val="004D4850"/>
    <w:rsid w:val="004E365A"/>
    <w:rsid w:val="004F2979"/>
    <w:rsid w:val="004F68F2"/>
    <w:rsid w:val="0051072B"/>
    <w:rsid w:val="005158AD"/>
    <w:rsid w:val="005207C5"/>
    <w:rsid w:val="005214AA"/>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2D9F"/>
    <w:rsid w:val="006D0792"/>
    <w:rsid w:val="006D4172"/>
    <w:rsid w:val="006D7E71"/>
    <w:rsid w:val="006F4874"/>
    <w:rsid w:val="00703BFB"/>
    <w:rsid w:val="00711E16"/>
    <w:rsid w:val="00712A45"/>
    <w:rsid w:val="007250E8"/>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212F4"/>
    <w:rsid w:val="008267C0"/>
    <w:rsid w:val="00836D42"/>
    <w:rsid w:val="008439A9"/>
    <w:rsid w:val="008456EE"/>
    <w:rsid w:val="00877814"/>
    <w:rsid w:val="00881C68"/>
    <w:rsid w:val="0088236D"/>
    <w:rsid w:val="00893340"/>
    <w:rsid w:val="00894A6D"/>
    <w:rsid w:val="00897422"/>
    <w:rsid w:val="008A27EC"/>
    <w:rsid w:val="008B1B9D"/>
    <w:rsid w:val="008B33FA"/>
    <w:rsid w:val="008B372C"/>
    <w:rsid w:val="008B55DC"/>
    <w:rsid w:val="008C2F7E"/>
    <w:rsid w:val="008C30B4"/>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4DF9"/>
    <w:rsid w:val="00973A4B"/>
    <w:rsid w:val="00974DCE"/>
    <w:rsid w:val="009816F9"/>
    <w:rsid w:val="00991710"/>
    <w:rsid w:val="00996B0F"/>
    <w:rsid w:val="00996F8F"/>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C7E5E"/>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5F89"/>
    <w:rsid w:val="00B80724"/>
    <w:rsid w:val="00B861FA"/>
    <w:rsid w:val="00B90BC8"/>
    <w:rsid w:val="00B94568"/>
    <w:rsid w:val="00B94F85"/>
    <w:rsid w:val="00BA30C4"/>
    <w:rsid w:val="00BC0B6C"/>
    <w:rsid w:val="00BC1DB4"/>
    <w:rsid w:val="00BE1CBA"/>
    <w:rsid w:val="00BF0730"/>
    <w:rsid w:val="00BF4232"/>
    <w:rsid w:val="00BF52AA"/>
    <w:rsid w:val="00BF6DB1"/>
    <w:rsid w:val="00BF798A"/>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67F7"/>
    <w:rsid w:val="00CD383E"/>
    <w:rsid w:val="00CD39C0"/>
    <w:rsid w:val="00CD5A69"/>
    <w:rsid w:val="00CD794B"/>
    <w:rsid w:val="00CD7A0C"/>
    <w:rsid w:val="00CE6CB7"/>
    <w:rsid w:val="00CE7887"/>
    <w:rsid w:val="00CE7E7A"/>
    <w:rsid w:val="00CF13B3"/>
    <w:rsid w:val="00D14CAA"/>
    <w:rsid w:val="00D346BB"/>
    <w:rsid w:val="00D36909"/>
    <w:rsid w:val="00D44321"/>
    <w:rsid w:val="00D464A8"/>
    <w:rsid w:val="00D46C48"/>
    <w:rsid w:val="00D74FC3"/>
    <w:rsid w:val="00D91217"/>
    <w:rsid w:val="00D92757"/>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75C9"/>
    <w:rsid w:val="00E54F43"/>
    <w:rsid w:val="00E56C62"/>
    <w:rsid w:val="00E66F00"/>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1D75"/>
    <w:rsid w:val="00F22B7F"/>
    <w:rsid w:val="00F23326"/>
    <w:rsid w:val="00F25E10"/>
    <w:rsid w:val="00F31D97"/>
    <w:rsid w:val="00F33E3E"/>
    <w:rsid w:val="00F448E8"/>
    <w:rsid w:val="00F456C5"/>
    <w:rsid w:val="00F46F98"/>
    <w:rsid w:val="00F510C0"/>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D672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 w:type="character" w:styleId="af0">
    <w:name w:val="Emphasis"/>
    <w:uiPriority w:val="20"/>
    <w:qFormat/>
    <w:rsid w:val="008C30B4"/>
    <w:rPr>
      <w:i/>
      <w:iCs/>
    </w:rPr>
  </w:style>
  <w:style w:type="character" w:customStyle="1" w:styleId="atowbumohqf">
    <w:name w:val="atowb umohqf"/>
    <w:uiPriority w:val="99"/>
    <w:rsid w:val="008C30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700286">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qocaye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zulfiqarova@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hyperlink" Target="mailto:department_pharmacognosy@amu.edu.az" TargetMode="Externa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vmemmed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D25F2-9BAF-4081-92F1-5A331C662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5812</Words>
  <Characters>33130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3</cp:revision>
  <cp:lastPrinted>2023-09-29T07:34:00Z</cp:lastPrinted>
  <dcterms:created xsi:type="dcterms:W3CDTF">2023-10-04T06:43:00Z</dcterms:created>
  <dcterms:modified xsi:type="dcterms:W3CDTF">2023-10-04T06:51:00Z</dcterms:modified>
</cp:coreProperties>
</file>